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FE438" w14:textId="3CBADD24" w:rsidR="003B0068" w:rsidRPr="00FE43C2" w:rsidRDefault="003B0068" w:rsidP="003B0068">
      <w:pPr>
        <w:rPr>
          <w:rFonts w:ascii="Arial" w:eastAsia="MS Mincho" w:hAnsi="Arial" w:cs="Arial"/>
          <w:b/>
          <w:bCs/>
        </w:rPr>
      </w:pPr>
      <w:r w:rsidRPr="00FE43C2">
        <w:rPr>
          <w:rFonts w:ascii="Arial" w:eastAsia="MS Mincho" w:hAnsi="Arial" w:cs="Arial"/>
          <w:b/>
          <w:bCs/>
        </w:rPr>
        <w:t>3GPP TSG-</w:t>
      </w:r>
      <w:r w:rsidRPr="00FE43C2">
        <w:rPr>
          <w:rFonts w:ascii="Arial" w:eastAsia="MS Mincho" w:hAnsi="Arial" w:cs="Arial"/>
          <w:b/>
          <w:bCs/>
        </w:rPr>
        <w:fldChar w:fldCharType="begin"/>
      </w:r>
      <w:r w:rsidRPr="00FE43C2">
        <w:rPr>
          <w:rFonts w:ascii="Arial" w:eastAsia="MS Mincho" w:hAnsi="Arial" w:cs="Arial"/>
          <w:b/>
          <w:bCs/>
        </w:rPr>
        <w:instrText xml:space="preserve"> DOCPROPERTY  TSG/WGRef  \* MERGEFORMAT </w:instrText>
      </w:r>
      <w:r w:rsidRPr="00FE43C2">
        <w:rPr>
          <w:rFonts w:ascii="Arial" w:eastAsia="MS Mincho" w:hAnsi="Arial" w:cs="Arial"/>
          <w:b/>
          <w:bCs/>
        </w:rPr>
        <w:fldChar w:fldCharType="separate"/>
      </w:r>
      <w:r w:rsidRPr="00FE43C2">
        <w:rPr>
          <w:rFonts w:ascii="Arial" w:eastAsia="MS Mincho" w:hAnsi="Arial" w:cs="Arial"/>
          <w:b/>
          <w:bCs/>
        </w:rPr>
        <w:t xml:space="preserve"> RAN WG1</w:t>
      </w:r>
      <w:r w:rsidRPr="00FE43C2">
        <w:rPr>
          <w:rFonts w:ascii="Arial" w:eastAsia="MS Mincho" w:hAnsi="Arial" w:cs="Arial"/>
          <w:b/>
          <w:bCs/>
        </w:rPr>
        <w:fldChar w:fldCharType="end"/>
      </w:r>
      <w:r w:rsidRPr="00FE43C2">
        <w:rPr>
          <w:rFonts w:ascii="Arial" w:eastAsia="MS Mincho" w:hAnsi="Arial" w:cs="Arial"/>
          <w:b/>
          <w:bCs/>
        </w:rPr>
        <w:t xml:space="preserve"> Meeting #10</w:t>
      </w:r>
      <w:r>
        <w:rPr>
          <w:rFonts w:ascii="Arial" w:eastAsia="MS Mincho" w:hAnsi="Arial" w:cs="Arial"/>
          <w:b/>
          <w:bCs/>
        </w:rPr>
        <w:t>6bis</w:t>
      </w:r>
      <w:r w:rsidRPr="00FE43C2">
        <w:rPr>
          <w:rFonts w:ascii="Arial" w:eastAsia="MS Mincho" w:hAnsi="Arial" w:cs="Arial"/>
          <w:b/>
          <w:bCs/>
        </w:rPr>
        <w:t>-e                                             R1-</w:t>
      </w:r>
      <w:r w:rsidRPr="00204D67">
        <w:rPr>
          <w:rFonts w:ascii="Helvetica Neue" w:hAnsi="Helvetica Neue"/>
          <w:color w:val="000000"/>
          <w:sz w:val="18"/>
          <w:szCs w:val="18"/>
        </w:rPr>
        <w:t xml:space="preserve"> </w:t>
      </w:r>
      <w:r w:rsidR="0092533B">
        <w:rPr>
          <w:rFonts w:ascii="Arial" w:eastAsia="MS Mincho" w:hAnsi="Arial" w:cs="Arial"/>
          <w:b/>
          <w:bCs/>
        </w:rPr>
        <w:t>2110066</w:t>
      </w:r>
    </w:p>
    <w:p w14:paraId="7D830EA8" w14:textId="77777777" w:rsidR="003B0068" w:rsidRPr="00FE43C2" w:rsidRDefault="003B0068" w:rsidP="003B0068">
      <w:pPr>
        <w:rPr>
          <w:rFonts w:ascii="Arial" w:eastAsia="MS Mincho" w:hAnsi="Arial" w:cs="Arial"/>
          <w:b/>
          <w:bCs/>
        </w:rPr>
      </w:pPr>
      <w:r w:rsidRPr="00FE43C2">
        <w:rPr>
          <w:rFonts w:ascii="Arial" w:eastAsia="MS Mincho" w:hAnsi="Arial" w:cs="Arial"/>
          <w:b/>
          <w:bCs/>
        </w:rPr>
        <w:t xml:space="preserve">e-Meeting, </w:t>
      </w:r>
      <w:r>
        <w:rPr>
          <w:rFonts w:ascii="Arial" w:eastAsia="MS Mincho" w:hAnsi="Arial" w:cs="Arial"/>
          <w:b/>
          <w:bCs/>
        </w:rPr>
        <w:t>Oct.</w:t>
      </w:r>
      <w:r w:rsidRPr="00FE43C2">
        <w:rPr>
          <w:rFonts w:ascii="Arial" w:eastAsia="MS Mincho" w:hAnsi="Arial" w:cs="Arial"/>
          <w:b/>
          <w:bCs/>
        </w:rPr>
        <w:t xml:space="preserve"> 1</w:t>
      </w:r>
      <w:r>
        <w:rPr>
          <w:rFonts w:ascii="Arial" w:eastAsia="MS Mincho" w:hAnsi="Arial" w:cs="Arial"/>
          <w:b/>
          <w:bCs/>
        </w:rPr>
        <w:t>1</w:t>
      </w:r>
      <w:r w:rsidRPr="00FE43C2">
        <w:rPr>
          <w:rFonts w:ascii="Arial" w:eastAsia="MS Mincho" w:hAnsi="Arial" w:cs="Arial"/>
          <w:b/>
          <w:bCs/>
        </w:rPr>
        <w:t xml:space="preserve">th – </w:t>
      </w:r>
      <w:r>
        <w:rPr>
          <w:rFonts w:ascii="Arial" w:eastAsia="MS Mincho" w:hAnsi="Arial" w:cs="Arial"/>
          <w:b/>
          <w:bCs/>
        </w:rPr>
        <w:t>Oct.</w:t>
      </w:r>
      <w:r w:rsidRPr="00FE43C2">
        <w:rPr>
          <w:rFonts w:ascii="Arial" w:eastAsia="MS Mincho" w:hAnsi="Arial" w:cs="Arial"/>
          <w:b/>
          <w:bCs/>
        </w:rPr>
        <w:t xml:space="preserve"> </w:t>
      </w:r>
      <w:r>
        <w:rPr>
          <w:rFonts w:ascii="Arial" w:eastAsia="MS Mincho" w:hAnsi="Arial" w:cs="Arial"/>
          <w:b/>
          <w:bCs/>
        </w:rPr>
        <w:t>19</w:t>
      </w:r>
      <w:r w:rsidRPr="00FE43C2">
        <w:rPr>
          <w:rFonts w:ascii="Arial" w:eastAsia="MS Mincho" w:hAnsi="Arial" w:cs="Arial"/>
          <w:b/>
          <w:bCs/>
        </w:rPr>
        <w:t>th, 2021</w:t>
      </w:r>
    </w:p>
    <w:p w14:paraId="27D64CD4" w14:textId="77777777" w:rsidR="003B0068" w:rsidRPr="00EC3AA5" w:rsidRDefault="003B0068" w:rsidP="003B0068">
      <w:pPr>
        <w:tabs>
          <w:tab w:val="center" w:pos="4536"/>
          <w:tab w:val="right" w:pos="9072"/>
        </w:tabs>
        <w:rPr>
          <w:rFonts w:ascii="Arial" w:eastAsia="MS Mincho" w:hAnsi="Arial" w:cs="Arial"/>
          <w:b/>
          <w:bCs/>
        </w:rPr>
      </w:pPr>
    </w:p>
    <w:p w14:paraId="634E15FD" w14:textId="77777777" w:rsidR="003B0068" w:rsidRPr="00315C6E" w:rsidRDefault="003B0068" w:rsidP="003B0068">
      <w:pPr>
        <w:pStyle w:val="3GPPHeader"/>
        <w:rPr>
          <w:sz w:val="22"/>
          <w:szCs w:val="22"/>
        </w:rPr>
      </w:pPr>
      <w:r w:rsidRPr="00315C6E">
        <w:rPr>
          <w:sz w:val="22"/>
          <w:szCs w:val="22"/>
        </w:rPr>
        <w:t>Agenda Item:</w:t>
      </w:r>
      <w:r w:rsidRPr="00315C6E">
        <w:rPr>
          <w:sz w:val="22"/>
          <w:szCs w:val="22"/>
        </w:rPr>
        <w:tab/>
      </w:r>
      <w:r>
        <w:rPr>
          <w:sz w:val="22"/>
          <w:szCs w:val="22"/>
        </w:rPr>
        <w:t>8.17.2</w:t>
      </w:r>
    </w:p>
    <w:p w14:paraId="45AE74DC" w14:textId="77777777" w:rsidR="003B0068" w:rsidRPr="00315C6E" w:rsidRDefault="003B0068" w:rsidP="003B0068">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50C5EF9E" w14:textId="77777777" w:rsidR="003B0068" w:rsidRPr="004B5BF1" w:rsidRDefault="003B0068" w:rsidP="003B0068">
      <w:pPr>
        <w:pStyle w:val="3GPPHeader"/>
        <w:rPr>
          <w:sz w:val="22"/>
          <w:szCs w:val="22"/>
        </w:rPr>
      </w:pPr>
      <w:r w:rsidRPr="00315C6E">
        <w:rPr>
          <w:sz w:val="22"/>
          <w:szCs w:val="22"/>
        </w:rPr>
        <w:t>Title:</w:t>
      </w:r>
      <w:r w:rsidRPr="00315C6E">
        <w:rPr>
          <w:sz w:val="22"/>
          <w:szCs w:val="22"/>
        </w:rPr>
        <w:tab/>
      </w:r>
      <w:r w:rsidRPr="006C38F4">
        <w:rPr>
          <w:sz w:val="22"/>
          <w:szCs w:val="22"/>
        </w:rPr>
        <w:t>Views on UE features for supporting NR from 52.6 GHz to 71 GHz</w:t>
      </w:r>
    </w:p>
    <w:p w14:paraId="674C8DC1" w14:textId="3752AFC8" w:rsidR="003B0068" w:rsidRDefault="003B0068" w:rsidP="003B0068">
      <w:pPr>
        <w:pStyle w:val="3GPPHeader"/>
        <w:rPr>
          <w:rFonts w:ascii="Arial" w:eastAsia="Malgun Gothic" w:hAnsi="Arial"/>
          <w:lang w:eastAsia="ko-KR"/>
        </w:rPr>
      </w:pPr>
      <w:r>
        <w:rPr>
          <w:sz w:val="22"/>
          <w:szCs w:val="22"/>
        </w:rPr>
        <w:t>Document for:</w:t>
      </w:r>
      <w:r>
        <w:rPr>
          <w:sz w:val="22"/>
          <w:szCs w:val="22"/>
        </w:rPr>
        <w:tab/>
        <w:t>Discussion/</w:t>
      </w:r>
      <w:r w:rsidRPr="00315C6E">
        <w:rPr>
          <w:sz w:val="22"/>
          <w:szCs w:val="22"/>
        </w:rPr>
        <w:t>Decision</w:t>
      </w:r>
    </w:p>
    <w:p w14:paraId="049805B7" w14:textId="77777777" w:rsidR="003B0068" w:rsidRPr="00E34C18" w:rsidRDefault="003B0068"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p>
    <w:p w14:paraId="5D4C471D" w14:textId="25EC3E88" w:rsidR="00A54177" w:rsidRPr="00A54177" w:rsidRDefault="00A54177" w:rsidP="008630A9">
      <w:pPr>
        <w:pStyle w:val="Proposal"/>
        <w:keepNext/>
        <w:keepLines/>
        <w:numPr>
          <w:ilvl w:val="0"/>
          <w:numId w:val="4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5F8BDA17" w14:textId="2D1426DB" w:rsidR="003B0068" w:rsidRDefault="003B0068" w:rsidP="003B0068">
      <w:pPr>
        <w:pStyle w:val="0Maintext"/>
        <w:spacing w:after="120" w:afterAutospacing="0" w:line="240" w:lineRule="auto"/>
        <w:ind w:firstLine="0"/>
      </w:pPr>
      <w:r>
        <w:rPr>
          <w:lang w:val="en-US"/>
        </w:rPr>
        <w:t xml:space="preserve">In </w:t>
      </w:r>
      <w:r>
        <w:t xml:space="preserve">[1], a preliminary set of UE features for Rel-17 has been proposed. In this document, we review the UE  features for NR operation between 52.6 GHz and 71 GHz. </w:t>
      </w:r>
      <w:r>
        <w:t>The UE features can be found in the Appendix of this document.</w:t>
      </w:r>
    </w:p>
    <w:p w14:paraId="42AC0892" w14:textId="5D53E85A" w:rsidR="003B0068" w:rsidRDefault="003B0068" w:rsidP="003B0068">
      <w:pPr>
        <w:pStyle w:val="0Maintext"/>
        <w:spacing w:after="120" w:afterAutospacing="0" w:line="240" w:lineRule="auto"/>
        <w:ind w:firstLine="0"/>
      </w:pPr>
    </w:p>
    <w:p w14:paraId="65BEF75F" w14:textId="77777777" w:rsidR="004524AC" w:rsidRPr="00E34C18" w:rsidRDefault="004524AC" w:rsidP="004524A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p>
    <w:p w14:paraId="77059F48" w14:textId="298FFE26" w:rsidR="003B0068" w:rsidRDefault="004524AC" w:rsidP="003573E6">
      <w:pPr>
        <w:pStyle w:val="Proposal"/>
        <w:keepNext/>
        <w:keepLines/>
        <w:numPr>
          <w:ilvl w:val="0"/>
          <w:numId w:val="4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w:t>
      </w:r>
      <w:r w:rsidR="003573E6">
        <w:rPr>
          <w:rFonts w:eastAsia="Batang"/>
          <w:b w:val="0"/>
          <w:bCs w:val="0"/>
          <w:sz w:val="32"/>
          <w:szCs w:val="32"/>
          <w:lang w:val="en-US" w:eastAsia="ko-KR"/>
        </w:rPr>
        <w:t>n</w:t>
      </w:r>
    </w:p>
    <w:p w14:paraId="07160FFF" w14:textId="19DB4A8E" w:rsidR="00425547" w:rsidRDefault="003573E6" w:rsidP="00425547">
      <w:pPr>
        <w:pStyle w:val="3GPPNormalText"/>
        <w:numPr>
          <w:ilvl w:val="0"/>
          <w:numId w:val="42"/>
        </w:numPr>
        <w:rPr>
          <w:lang w:eastAsia="ko-KR"/>
        </w:rPr>
      </w:pPr>
      <w:r>
        <w:rPr>
          <w:lang w:val="en-US" w:eastAsia="ko-KR"/>
        </w:rPr>
        <w:t xml:space="preserve">The current framework focuses on the possible SCSs that the UE can support. However, when we look at the use cases that a UE may support, the framework breaks down. For example, in the case of a non-standalone UE with both uplink and downlink on an unlicensed band, there is no need for MIB acquisition </w:t>
      </w:r>
      <w:r w:rsidR="00FE7E1B">
        <w:rPr>
          <w:lang w:val="en-US" w:eastAsia="ko-KR"/>
        </w:rPr>
        <w:t>on the unlicencensed band</w:t>
      </w:r>
      <w:r>
        <w:rPr>
          <w:lang w:val="en-US" w:eastAsia="ko-KR"/>
        </w:rPr>
        <w:t xml:space="preserve"> or in the case of a non-standalone downlink-only UE with UL on licensed, there is no need for  “</w:t>
      </w:r>
      <w:r w:rsidRPr="003573E6">
        <w:rPr>
          <w:lang w:eastAsia="ko-KR"/>
        </w:rPr>
        <w:t>Support multi-RB PUCCH format 0/1/4</w:t>
      </w:r>
      <w:r>
        <w:rPr>
          <w:lang w:eastAsia="ko-KR"/>
        </w:rPr>
        <w:t xml:space="preserve">” </w:t>
      </w:r>
      <w:r w:rsidR="00180487">
        <w:rPr>
          <w:lang w:eastAsia="ko-KR"/>
        </w:rPr>
        <w:t xml:space="preserve"> or “</w:t>
      </w:r>
      <w:r w:rsidR="00180487" w:rsidRPr="00180487">
        <w:rPr>
          <w:lang w:eastAsia="ko-KR"/>
        </w:rPr>
        <w:t>PRACH with 120KHz SCS and length 139/571/1151</w:t>
      </w:r>
      <w:r w:rsidR="00180487">
        <w:rPr>
          <w:lang w:eastAsia="ko-KR"/>
        </w:rPr>
        <w:t xml:space="preserve">” </w:t>
      </w:r>
      <w:r>
        <w:rPr>
          <w:lang w:eastAsia="ko-KR"/>
        </w:rPr>
        <w:t xml:space="preserve">in </w:t>
      </w:r>
      <w:r w:rsidR="00425547">
        <w:rPr>
          <w:lang w:eastAsia="ko-KR"/>
        </w:rPr>
        <w:t>the General FR2-2 support UE feature (</w:t>
      </w:r>
      <w:r>
        <w:rPr>
          <w:lang w:eastAsia="ko-KR"/>
        </w:rPr>
        <w:t>24-1</w:t>
      </w:r>
      <w:r w:rsidR="00425547">
        <w:rPr>
          <w:lang w:eastAsia="ko-KR"/>
        </w:rPr>
        <w:t>)</w:t>
      </w:r>
      <w:r>
        <w:rPr>
          <w:lang w:eastAsia="ko-KR"/>
        </w:rPr>
        <w:t xml:space="preserve">. As such, there is a need to </w:t>
      </w:r>
      <w:r w:rsidR="00425547">
        <w:rPr>
          <w:lang w:eastAsia="ko-KR"/>
        </w:rPr>
        <w:t>:</w:t>
      </w:r>
    </w:p>
    <w:p w14:paraId="5E596FC8" w14:textId="77777777" w:rsidR="00425547" w:rsidRDefault="003573E6" w:rsidP="00425547">
      <w:pPr>
        <w:pStyle w:val="3GPPNormalText"/>
        <w:numPr>
          <w:ilvl w:val="1"/>
          <w:numId w:val="42"/>
        </w:numPr>
        <w:rPr>
          <w:lang w:eastAsia="ko-KR"/>
        </w:rPr>
      </w:pPr>
      <w:r>
        <w:rPr>
          <w:lang w:eastAsia="ko-KR"/>
        </w:rPr>
        <w:t>Identify all the use cases and the corresponding UE features needed</w:t>
      </w:r>
    </w:p>
    <w:p w14:paraId="1DF7E72A" w14:textId="77777777" w:rsidR="00425547" w:rsidRDefault="003573E6" w:rsidP="00425547">
      <w:pPr>
        <w:pStyle w:val="3GPPNormalText"/>
        <w:numPr>
          <w:ilvl w:val="1"/>
          <w:numId w:val="42"/>
        </w:numPr>
        <w:rPr>
          <w:lang w:eastAsia="ko-KR"/>
        </w:rPr>
      </w:pPr>
      <w:r>
        <w:rPr>
          <w:lang w:eastAsia="ko-KR"/>
        </w:rPr>
        <w:t>Idenitfy the common UE features for all the use cases and have these as standalone features</w:t>
      </w:r>
    </w:p>
    <w:p w14:paraId="1415C6A2" w14:textId="243C1D86" w:rsidR="003573E6" w:rsidRPr="00425547" w:rsidRDefault="00425547" w:rsidP="00425547">
      <w:pPr>
        <w:pStyle w:val="3GPPNormalText"/>
        <w:numPr>
          <w:ilvl w:val="1"/>
          <w:numId w:val="42"/>
        </w:numPr>
        <w:rPr>
          <w:lang w:eastAsia="ko-KR"/>
        </w:rPr>
      </w:pPr>
      <w:r>
        <w:rPr>
          <w:lang w:eastAsia="ko-KR"/>
        </w:rPr>
        <w:t xml:space="preserve">Discuss </w:t>
      </w:r>
      <w:r w:rsidR="00FE7E1B">
        <w:rPr>
          <w:lang w:eastAsia="ko-KR"/>
        </w:rPr>
        <w:t xml:space="preserve">how to support the different </w:t>
      </w:r>
      <w:r>
        <w:rPr>
          <w:lang w:eastAsia="ko-KR"/>
        </w:rPr>
        <w:t xml:space="preserve"> SCS</w:t>
      </w:r>
      <w:r w:rsidR="00FE7E1B">
        <w:rPr>
          <w:lang w:eastAsia="ko-KR"/>
        </w:rPr>
        <w:t>s</w:t>
      </w:r>
      <w:r>
        <w:rPr>
          <w:lang w:eastAsia="ko-KR"/>
        </w:rPr>
        <w:t xml:space="preserve"> </w:t>
      </w:r>
      <w:r w:rsidR="00FE7E1B">
        <w:rPr>
          <w:lang w:eastAsia="ko-KR"/>
        </w:rPr>
        <w:t>for</w:t>
      </w:r>
      <w:r>
        <w:rPr>
          <w:lang w:eastAsia="ko-KR"/>
        </w:rPr>
        <w:t xml:space="preserve"> each of these features. These could be (a) separate features (b) separate items </w:t>
      </w:r>
      <w:r w:rsidR="00FE7E1B">
        <w:rPr>
          <w:lang w:eastAsia="ko-KR"/>
        </w:rPr>
        <w:t xml:space="preserve">for SCS </w:t>
      </w:r>
      <w:r>
        <w:rPr>
          <w:lang w:eastAsia="ko-KR"/>
        </w:rPr>
        <w:t>under each feature or (c) rules on how indication of support for a specific SCS determines the features that the UE indicates that it supports.</w:t>
      </w:r>
    </w:p>
    <w:p w14:paraId="3DA99B54" w14:textId="2551AA64" w:rsidR="00425547" w:rsidRDefault="00425547" w:rsidP="00425547">
      <w:pPr>
        <w:pStyle w:val="3GPPNormalText"/>
        <w:numPr>
          <w:ilvl w:val="0"/>
          <w:numId w:val="42"/>
        </w:numPr>
        <w:rPr>
          <w:lang w:val="en-US" w:eastAsia="ko-KR"/>
        </w:rPr>
      </w:pPr>
      <w:r>
        <w:rPr>
          <w:lang w:val="en-US" w:eastAsia="ko-KR"/>
        </w:rPr>
        <w:t>Possible Use Cases for discussion include the following:</w:t>
      </w:r>
    </w:p>
    <w:p w14:paraId="59BE9C03" w14:textId="37FF6F1B" w:rsidR="00425547" w:rsidRPr="00425547" w:rsidRDefault="00425547" w:rsidP="00425547">
      <w:pPr>
        <w:pStyle w:val="3GPPNormalText"/>
        <w:numPr>
          <w:ilvl w:val="1"/>
          <w:numId w:val="42"/>
        </w:numPr>
        <w:rPr>
          <w:lang w:eastAsia="ko-KR"/>
        </w:rPr>
      </w:pPr>
      <w:r w:rsidRPr="00425547">
        <w:rPr>
          <w:lang w:eastAsia="ko-KR"/>
        </w:rPr>
        <w:t>Standalone</w:t>
      </w:r>
      <w:r>
        <w:rPr>
          <w:lang w:eastAsia="ko-KR"/>
        </w:rPr>
        <w:t>: Needs most of the features</w:t>
      </w:r>
    </w:p>
    <w:p w14:paraId="00740AC4" w14:textId="4301EC71" w:rsidR="00425547" w:rsidRPr="00425547" w:rsidRDefault="00425547" w:rsidP="00425547">
      <w:pPr>
        <w:pStyle w:val="3GPPNormalText"/>
        <w:numPr>
          <w:ilvl w:val="1"/>
          <w:numId w:val="42"/>
        </w:numPr>
        <w:rPr>
          <w:lang w:eastAsia="ko-KR"/>
        </w:rPr>
      </w:pPr>
      <w:r w:rsidRPr="00425547">
        <w:rPr>
          <w:lang w:eastAsia="ko-KR"/>
        </w:rPr>
        <w:t xml:space="preserve">Non-standalone DL-only unlicensed (UL on licensed) : </w:t>
      </w:r>
      <w:r>
        <w:rPr>
          <w:lang w:eastAsia="ko-KR"/>
        </w:rPr>
        <w:t xml:space="preserve">Implies no need for </w:t>
      </w:r>
      <w:r w:rsidR="00FE7E1B">
        <w:rPr>
          <w:lang w:eastAsia="ko-KR"/>
        </w:rPr>
        <w:t>MIB acquisition</w:t>
      </w:r>
      <w:r>
        <w:rPr>
          <w:lang w:eastAsia="ko-KR"/>
        </w:rPr>
        <w:t xml:space="preserve">, </w:t>
      </w:r>
      <w:r w:rsidRPr="00425547">
        <w:rPr>
          <w:lang w:eastAsia="ko-KR"/>
        </w:rPr>
        <w:t>channel access</w:t>
      </w:r>
      <w:r>
        <w:rPr>
          <w:lang w:eastAsia="ko-KR"/>
        </w:rPr>
        <w:t>, PUCCH and PRACH</w:t>
      </w:r>
      <w:r w:rsidR="00FE7E1B">
        <w:rPr>
          <w:lang w:eastAsia="ko-KR"/>
        </w:rPr>
        <w:t>.</w:t>
      </w:r>
    </w:p>
    <w:p w14:paraId="33404E59" w14:textId="7E3B87FD" w:rsidR="003B0068" w:rsidRPr="00425547" w:rsidRDefault="00425547" w:rsidP="00425547">
      <w:pPr>
        <w:pStyle w:val="3GPPNormalText"/>
        <w:numPr>
          <w:ilvl w:val="1"/>
          <w:numId w:val="42"/>
        </w:numPr>
        <w:rPr>
          <w:lang w:val="en-US" w:eastAsia="ko-KR"/>
        </w:rPr>
      </w:pPr>
      <w:r w:rsidRPr="00425547">
        <w:rPr>
          <w:lang w:eastAsia="ko-KR"/>
        </w:rPr>
        <w:t xml:space="preserve">Non-standalone DL+ UL on unlicensed : </w:t>
      </w:r>
      <w:r>
        <w:rPr>
          <w:lang w:eastAsia="ko-KR"/>
        </w:rPr>
        <w:t xml:space="preserve">Implies no need for </w:t>
      </w:r>
      <w:r w:rsidR="00FE7E1B">
        <w:rPr>
          <w:lang w:eastAsia="ko-KR"/>
        </w:rPr>
        <w:t>MIB acquisition</w:t>
      </w:r>
      <w:r w:rsidR="00FE7E1B">
        <w:rPr>
          <w:lang w:eastAsia="ko-KR"/>
        </w:rPr>
        <w:t xml:space="preserve"> </w:t>
      </w:r>
      <w:r>
        <w:rPr>
          <w:lang w:eastAsia="ko-KR"/>
        </w:rPr>
        <w:t xml:space="preserve">but </w:t>
      </w:r>
      <w:r w:rsidRPr="00425547">
        <w:rPr>
          <w:lang w:eastAsia="ko-KR"/>
        </w:rPr>
        <w:t>need</w:t>
      </w:r>
      <w:r>
        <w:rPr>
          <w:lang w:eastAsia="ko-KR"/>
        </w:rPr>
        <w:t>s</w:t>
      </w:r>
      <w:r w:rsidRPr="00425547">
        <w:rPr>
          <w:lang w:eastAsia="ko-KR"/>
        </w:rPr>
        <w:t xml:space="preserve"> channel access</w:t>
      </w:r>
    </w:p>
    <w:p w14:paraId="741DA9F6" w14:textId="2C0A9CCC" w:rsidR="00425547" w:rsidRPr="00DB2419" w:rsidRDefault="00425547" w:rsidP="00425547">
      <w:pPr>
        <w:pStyle w:val="3GPPNormalText"/>
        <w:numPr>
          <w:ilvl w:val="1"/>
          <w:numId w:val="42"/>
        </w:numPr>
        <w:rPr>
          <w:lang w:val="en-US" w:eastAsia="ko-KR"/>
        </w:rPr>
      </w:pPr>
      <w:r>
        <w:rPr>
          <w:lang w:eastAsia="ko-KR"/>
        </w:rPr>
        <w:t>The table below details the different features needed for each of these use cases</w:t>
      </w:r>
      <w:r w:rsidR="00093AF5">
        <w:rPr>
          <w:lang w:eastAsia="ko-KR"/>
        </w:rPr>
        <w:t>:</w:t>
      </w:r>
    </w:p>
    <w:p w14:paraId="2E2DFF26" w14:textId="24630FF9" w:rsidR="00DB2419" w:rsidRPr="00425547" w:rsidRDefault="00DB2419" w:rsidP="00425547">
      <w:pPr>
        <w:pStyle w:val="3GPPNormalText"/>
        <w:numPr>
          <w:ilvl w:val="1"/>
          <w:numId w:val="42"/>
        </w:numPr>
        <w:rPr>
          <w:lang w:val="en-US" w:eastAsia="ko-KR"/>
        </w:rPr>
      </w:pPr>
      <w:r>
        <w:rPr>
          <w:lang w:eastAsia="ko-KR"/>
        </w:rPr>
        <w:t>NOTE: Common FGs can be placed in FG 24-1 while Separate FGs are standalone.</w:t>
      </w:r>
    </w:p>
    <w:p w14:paraId="59400656" w14:textId="08400011" w:rsidR="00425547" w:rsidRDefault="00425547" w:rsidP="00425547">
      <w:pPr>
        <w:pStyle w:val="3GPPNormalText"/>
        <w:rPr>
          <w:lang w:eastAsia="ko-KR"/>
        </w:rPr>
      </w:pPr>
    </w:p>
    <w:tbl>
      <w:tblPr>
        <w:tblW w:w="9360" w:type="dxa"/>
        <w:tblLook w:val="04A0" w:firstRow="1" w:lastRow="0" w:firstColumn="1" w:lastColumn="0" w:noHBand="0" w:noVBand="1"/>
      </w:tblPr>
      <w:tblGrid>
        <w:gridCol w:w="2000"/>
        <w:gridCol w:w="1641"/>
        <w:gridCol w:w="1616"/>
        <w:gridCol w:w="1826"/>
        <w:gridCol w:w="2277"/>
      </w:tblGrid>
      <w:tr w:rsidR="00AD6910" w:rsidRPr="00AD6910" w14:paraId="41012C4F" w14:textId="77777777" w:rsidTr="00093AF5">
        <w:trPr>
          <w:trHeight w:val="600"/>
        </w:trPr>
        <w:tc>
          <w:tcPr>
            <w:tcW w:w="1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BD564"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Features</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6163C1E"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 </w:t>
            </w:r>
          </w:p>
        </w:tc>
        <w:tc>
          <w:tcPr>
            <w:tcW w:w="1646" w:type="dxa"/>
            <w:tcBorders>
              <w:top w:val="single" w:sz="4" w:space="0" w:color="auto"/>
              <w:left w:val="nil"/>
              <w:bottom w:val="single" w:sz="4" w:space="0" w:color="auto"/>
              <w:right w:val="single" w:sz="4" w:space="0" w:color="auto"/>
            </w:tcBorders>
            <w:shd w:val="clear" w:color="auto" w:fill="auto"/>
            <w:vAlign w:val="center"/>
            <w:hideMark/>
          </w:tcPr>
          <w:p w14:paraId="1E0CF5C3"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eastAsia="en-US"/>
              </w:rPr>
              <w:t>Standalone</w:t>
            </w:r>
          </w:p>
        </w:tc>
        <w:tc>
          <w:tcPr>
            <w:tcW w:w="1874" w:type="dxa"/>
            <w:tcBorders>
              <w:top w:val="single" w:sz="4" w:space="0" w:color="auto"/>
              <w:left w:val="nil"/>
              <w:bottom w:val="single" w:sz="4" w:space="0" w:color="auto"/>
              <w:right w:val="single" w:sz="4" w:space="0" w:color="auto"/>
            </w:tcBorders>
            <w:shd w:val="clear" w:color="auto" w:fill="auto"/>
            <w:vAlign w:val="center"/>
            <w:hideMark/>
          </w:tcPr>
          <w:p w14:paraId="723CE96B" w14:textId="77777777"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Non-standalone DL-only  (UL on licensed)</w:t>
            </w:r>
          </w:p>
        </w:tc>
        <w:tc>
          <w:tcPr>
            <w:tcW w:w="2357" w:type="dxa"/>
            <w:tcBorders>
              <w:top w:val="single" w:sz="4" w:space="0" w:color="auto"/>
              <w:left w:val="nil"/>
              <w:bottom w:val="single" w:sz="4" w:space="0" w:color="auto"/>
              <w:right w:val="single" w:sz="4" w:space="0" w:color="auto"/>
            </w:tcBorders>
            <w:shd w:val="clear" w:color="auto" w:fill="auto"/>
            <w:vAlign w:val="center"/>
            <w:hideMark/>
          </w:tcPr>
          <w:p w14:paraId="25D394D3"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eastAsia="en-US"/>
              </w:rPr>
              <w:t>Non-standalone DL+ UL on unlicensed</w:t>
            </w:r>
          </w:p>
        </w:tc>
      </w:tr>
      <w:tr w:rsidR="00093AF5" w:rsidRPr="00AD6910" w14:paraId="020C2F31" w14:textId="77777777" w:rsidTr="00093AF5">
        <w:trPr>
          <w:trHeight w:val="300"/>
        </w:trPr>
        <w:tc>
          <w:tcPr>
            <w:tcW w:w="1823" w:type="dxa"/>
            <w:vMerge w:val="restart"/>
            <w:tcBorders>
              <w:top w:val="nil"/>
              <w:left w:val="single" w:sz="4" w:space="0" w:color="auto"/>
              <w:right w:val="single" w:sz="4" w:space="0" w:color="auto"/>
            </w:tcBorders>
            <w:shd w:val="clear" w:color="auto" w:fill="auto"/>
            <w:vAlign w:val="center"/>
            <w:hideMark/>
          </w:tcPr>
          <w:p w14:paraId="570B3ABA" w14:textId="77777777" w:rsidR="00093AF5" w:rsidRPr="00AD6910" w:rsidRDefault="00093AF5" w:rsidP="00AD6910">
            <w:pPr>
              <w:jc w:val="center"/>
              <w:rPr>
                <w:rFonts w:eastAsia="Times New Roman"/>
                <w:sz w:val="22"/>
                <w:szCs w:val="22"/>
                <w:lang w:val="en-US" w:eastAsia="en-US"/>
              </w:rPr>
            </w:pPr>
            <w:r w:rsidRPr="00AD6910">
              <w:rPr>
                <w:rFonts w:eastAsia="MS Mincho"/>
                <w:sz w:val="22"/>
                <w:lang w:eastAsia="en-US"/>
              </w:rPr>
              <w:t>Initial Access</w:t>
            </w:r>
          </w:p>
          <w:p w14:paraId="64D8E8DB" w14:textId="77777777" w:rsidR="00093AF5" w:rsidRPr="00AD6910" w:rsidRDefault="00093AF5" w:rsidP="00AD6910">
            <w:pPr>
              <w:jc w:val="center"/>
              <w:rPr>
                <w:rFonts w:eastAsia="Times New Roman"/>
                <w:sz w:val="22"/>
                <w:szCs w:val="22"/>
                <w:lang w:val="en-US" w:eastAsia="en-US"/>
              </w:rPr>
            </w:pPr>
            <w:r w:rsidRPr="00AD6910">
              <w:rPr>
                <w:rFonts w:eastAsia="MS Mincho"/>
                <w:sz w:val="22"/>
                <w:lang w:eastAsia="en-US"/>
              </w:rPr>
              <w:t> </w:t>
            </w:r>
          </w:p>
          <w:p w14:paraId="650D9B61" w14:textId="7069F9FD" w:rsidR="00093AF5" w:rsidRPr="00AD6910" w:rsidRDefault="00093AF5" w:rsidP="00AD6910">
            <w:pPr>
              <w:jc w:val="center"/>
              <w:rPr>
                <w:rFonts w:eastAsia="Times New Roman"/>
                <w:sz w:val="22"/>
                <w:szCs w:val="22"/>
                <w:lang w:val="en-US" w:eastAsia="en-US"/>
              </w:rPr>
            </w:pPr>
            <w:r w:rsidRPr="00AD6910">
              <w:rPr>
                <w:rFonts w:eastAsia="MS Mincho"/>
                <w:sz w:val="22"/>
                <w:lang w:eastAsia="en-US"/>
              </w:rPr>
              <w:t> </w:t>
            </w:r>
          </w:p>
        </w:tc>
        <w:tc>
          <w:tcPr>
            <w:tcW w:w="1660" w:type="dxa"/>
            <w:tcBorders>
              <w:top w:val="nil"/>
              <w:left w:val="nil"/>
              <w:bottom w:val="single" w:sz="4" w:space="0" w:color="auto"/>
              <w:right w:val="single" w:sz="4" w:space="0" w:color="auto"/>
            </w:tcBorders>
            <w:shd w:val="clear" w:color="auto" w:fill="auto"/>
            <w:vAlign w:val="center"/>
            <w:hideMark/>
          </w:tcPr>
          <w:p w14:paraId="560EB96B" w14:textId="77777777" w:rsidR="00093AF5" w:rsidRPr="00AD6910" w:rsidRDefault="00093AF5" w:rsidP="00AD6910">
            <w:pPr>
              <w:jc w:val="center"/>
              <w:rPr>
                <w:rFonts w:eastAsia="Times New Roman"/>
                <w:sz w:val="22"/>
                <w:szCs w:val="22"/>
                <w:lang w:val="en-US" w:eastAsia="en-US"/>
              </w:rPr>
            </w:pPr>
            <w:r w:rsidRPr="00AD6910">
              <w:rPr>
                <w:rFonts w:eastAsia="MS Mincho"/>
                <w:sz w:val="22"/>
                <w:lang w:eastAsia="en-US"/>
              </w:rPr>
              <w:t>MIB acquisition</w:t>
            </w:r>
          </w:p>
        </w:tc>
        <w:tc>
          <w:tcPr>
            <w:tcW w:w="1646" w:type="dxa"/>
            <w:tcBorders>
              <w:top w:val="nil"/>
              <w:left w:val="nil"/>
              <w:bottom w:val="single" w:sz="4" w:space="0" w:color="auto"/>
              <w:right w:val="single" w:sz="4" w:space="0" w:color="auto"/>
            </w:tcBorders>
            <w:shd w:val="clear" w:color="auto" w:fill="auto"/>
            <w:vAlign w:val="center"/>
            <w:hideMark/>
          </w:tcPr>
          <w:p w14:paraId="0DEC2E44" w14:textId="77777777" w:rsidR="00093AF5" w:rsidRPr="00AD6910" w:rsidRDefault="00093AF5" w:rsidP="00AD6910">
            <w:pPr>
              <w:jc w:val="center"/>
              <w:rPr>
                <w:rFonts w:eastAsia="Times New Roman"/>
                <w:sz w:val="22"/>
                <w:szCs w:val="22"/>
                <w:lang w:val="en-US" w:eastAsia="en-US"/>
              </w:rPr>
            </w:pPr>
            <w:r w:rsidRPr="00AD6910">
              <w:rPr>
                <w:rFonts w:eastAsia="MS Mincho"/>
                <w:sz w:val="22"/>
                <w:lang w:eastAsia="en-US"/>
              </w:rPr>
              <w:t>Y</w:t>
            </w:r>
          </w:p>
        </w:tc>
        <w:tc>
          <w:tcPr>
            <w:tcW w:w="1874" w:type="dxa"/>
            <w:tcBorders>
              <w:top w:val="nil"/>
              <w:left w:val="nil"/>
              <w:bottom w:val="single" w:sz="4" w:space="0" w:color="auto"/>
              <w:right w:val="single" w:sz="4" w:space="0" w:color="auto"/>
            </w:tcBorders>
            <w:shd w:val="clear" w:color="auto" w:fill="auto"/>
            <w:vAlign w:val="center"/>
            <w:hideMark/>
          </w:tcPr>
          <w:p w14:paraId="38B7ABDD" w14:textId="77777777" w:rsidR="00093AF5" w:rsidRPr="00AD6910" w:rsidRDefault="00093AF5" w:rsidP="00AD6910">
            <w:pPr>
              <w:jc w:val="center"/>
              <w:rPr>
                <w:rFonts w:eastAsia="Times New Roman"/>
                <w:sz w:val="22"/>
                <w:szCs w:val="22"/>
                <w:lang w:val="en-US" w:eastAsia="en-US"/>
              </w:rPr>
            </w:pPr>
            <w:r w:rsidRPr="00AD6910">
              <w:rPr>
                <w:rFonts w:eastAsia="MS Mincho"/>
                <w:sz w:val="22"/>
                <w:lang w:eastAsia="en-US"/>
              </w:rPr>
              <w:t xml:space="preserve">N </w:t>
            </w:r>
          </w:p>
        </w:tc>
        <w:tc>
          <w:tcPr>
            <w:tcW w:w="2357" w:type="dxa"/>
            <w:tcBorders>
              <w:top w:val="nil"/>
              <w:left w:val="nil"/>
              <w:bottom w:val="single" w:sz="4" w:space="0" w:color="auto"/>
              <w:right w:val="single" w:sz="4" w:space="0" w:color="auto"/>
            </w:tcBorders>
            <w:shd w:val="clear" w:color="auto" w:fill="auto"/>
            <w:vAlign w:val="center"/>
            <w:hideMark/>
          </w:tcPr>
          <w:p w14:paraId="794909DC" w14:textId="77777777" w:rsidR="00093AF5" w:rsidRPr="00AD6910" w:rsidRDefault="00093AF5" w:rsidP="00AD6910">
            <w:pPr>
              <w:jc w:val="center"/>
              <w:rPr>
                <w:rFonts w:eastAsia="Times New Roman"/>
                <w:sz w:val="22"/>
                <w:szCs w:val="22"/>
                <w:lang w:val="en-US" w:eastAsia="en-US"/>
              </w:rPr>
            </w:pPr>
            <w:r w:rsidRPr="00AD6910">
              <w:rPr>
                <w:rFonts w:eastAsia="Times New Roman"/>
                <w:sz w:val="22"/>
                <w:szCs w:val="22"/>
                <w:lang w:val="en-US" w:eastAsia="en-US"/>
              </w:rPr>
              <w:t xml:space="preserve">N </w:t>
            </w:r>
          </w:p>
        </w:tc>
      </w:tr>
      <w:tr w:rsidR="00093AF5" w:rsidRPr="00AD6910" w14:paraId="6225D4CC" w14:textId="77777777" w:rsidTr="00093AF5">
        <w:trPr>
          <w:trHeight w:val="900"/>
        </w:trPr>
        <w:tc>
          <w:tcPr>
            <w:tcW w:w="1823" w:type="dxa"/>
            <w:vMerge/>
            <w:tcBorders>
              <w:left w:val="single" w:sz="4" w:space="0" w:color="auto"/>
              <w:right w:val="single" w:sz="4" w:space="0" w:color="auto"/>
            </w:tcBorders>
            <w:shd w:val="clear" w:color="auto" w:fill="auto"/>
            <w:vAlign w:val="center"/>
            <w:hideMark/>
          </w:tcPr>
          <w:p w14:paraId="287B1E6E" w14:textId="38D824DE" w:rsidR="00093AF5" w:rsidRPr="00AD6910" w:rsidRDefault="00093AF5" w:rsidP="00AD6910">
            <w:pPr>
              <w:jc w:val="center"/>
              <w:rPr>
                <w:rFonts w:eastAsia="Times New Roman"/>
                <w:sz w:val="22"/>
                <w:szCs w:val="22"/>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543F9831" w14:textId="77777777" w:rsidR="00093AF5" w:rsidRDefault="00093AF5" w:rsidP="00AD6910">
            <w:pPr>
              <w:jc w:val="center"/>
              <w:rPr>
                <w:rFonts w:eastAsia="MS Mincho"/>
                <w:sz w:val="22"/>
                <w:lang w:eastAsia="en-US"/>
              </w:rPr>
            </w:pPr>
            <w:r w:rsidRPr="00AD6910">
              <w:rPr>
                <w:rFonts w:eastAsia="MS Mincho"/>
                <w:sz w:val="22"/>
                <w:lang w:eastAsia="en-US"/>
              </w:rPr>
              <w:t>PRACH</w:t>
            </w:r>
          </w:p>
          <w:p w14:paraId="164B1B36" w14:textId="34B6D0B2" w:rsidR="00DB2419" w:rsidRPr="00AD6910" w:rsidRDefault="00DB2419" w:rsidP="00AD6910">
            <w:pPr>
              <w:jc w:val="center"/>
              <w:rPr>
                <w:rFonts w:eastAsia="Times New Roman"/>
                <w:sz w:val="22"/>
                <w:szCs w:val="22"/>
                <w:lang w:val="en-US" w:eastAsia="en-US"/>
              </w:rPr>
            </w:pPr>
            <w:r>
              <w:rPr>
                <w:rFonts w:eastAsia="MS Mincho"/>
                <w:sz w:val="22"/>
                <w:lang w:eastAsia="en-US"/>
              </w:rPr>
              <w:t>(Separate)</w:t>
            </w:r>
          </w:p>
        </w:tc>
        <w:tc>
          <w:tcPr>
            <w:tcW w:w="1646" w:type="dxa"/>
            <w:tcBorders>
              <w:top w:val="nil"/>
              <w:left w:val="nil"/>
              <w:bottom w:val="single" w:sz="4" w:space="0" w:color="auto"/>
              <w:right w:val="single" w:sz="4" w:space="0" w:color="auto"/>
            </w:tcBorders>
            <w:shd w:val="clear" w:color="auto" w:fill="auto"/>
            <w:vAlign w:val="center"/>
            <w:hideMark/>
          </w:tcPr>
          <w:p w14:paraId="5A5FA867" w14:textId="77777777" w:rsidR="00093AF5" w:rsidRPr="00AD6910" w:rsidRDefault="00093AF5" w:rsidP="00AD6910">
            <w:pPr>
              <w:jc w:val="center"/>
              <w:rPr>
                <w:rFonts w:eastAsia="Times New Roman"/>
                <w:sz w:val="22"/>
                <w:szCs w:val="22"/>
                <w:lang w:val="en-US" w:eastAsia="en-US"/>
              </w:rPr>
            </w:pPr>
            <w:r w:rsidRPr="00AD6910">
              <w:rPr>
                <w:rFonts w:eastAsia="MS Mincho"/>
                <w:sz w:val="22"/>
                <w:lang w:eastAsia="en-US"/>
              </w:rPr>
              <w:t>Y</w:t>
            </w:r>
          </w:p>
        </w:tc>
        <w:tc>
          <w:tcPr>
            <w:tcW w:w="1874" w:type="dxa"/>
            <w:tcBorders>
              <w:top w:val="nil"/>
              <w:left w:val="nil"/>
              <w:bottom w:val="single" w:sz="4" w:space="0" w:color="auto"/>
              <w:right w:val="single" w:sz="4" w:space="0" w:color="auto"/>
            </w:tcBorders>
            <w:shd w:val="clear" w:color="auto" w:fill="auto"/>
            <w:vAlign w:val="center"/>
            <w:hideMark/>
          </w:tcPr>
          <w:p w14:paraId="22CC63B1" w14:textId="77777777" w:rsidR="00093AF5" w:rsidRPr="00AD6910" w:rsidRDefault="00093AF5" w:rsidP="00AD6910">
            <w:pPr>
              <w:jc w:val="center"/>
              <w:rPr>
                <w:rFonts w:eastAsia="Times New Roman"/>
                <w:sz w:val="22"/>
                <w:szCs w:val="22"/>
                <w:lang w:val="en-US" w:eastAsia="en-US"/>
              </w:rPr>
            </w:pPr>
            <w:r w:rsidRPr="00AD6910">
              <w:rPr>
                <w:rFonts w:eastAsia="Times New Roman"/>
                <w:sz w:val="22"/>
                <w:szCs w:val="22"/>
                <w:lang w:eastAsia="en-US"/>
              </w:rPr>
              <w:t>{NOTE: N if  licensed on the legacy band , Y if lieensed is on 52.6 GHz band}</w:t>
            </w:r>
          </w:p>
        </w:tc>
        <w:tc>
          <w:tcPr>
            <w:tcW w:w="2357" w:type="dxa"/>
            <w:tcBorders>
              <w:top w:val="nil"/>
              <w:left w:val="nil"/>
              <w:bottom w:val="single" w:sz="4" w:space="0" w:color="auto"/>
              <w:right w:val="single" w:sz="4" w:space="0" w:color="auto"/>
            </w:tcBorders>
            <w:shd w:val="clear" w:color="auto" w:fill="auto"/>
            <w:vAlign w:val="center"/>
            <w:hideMark/>
          </w:tcPr>
          <w:p w14:paraId="5275BEC2" w14:textId="77777777" w:rsidR="009D20F1" w:rsidRDefault="009D20F1" w:rsidP="009D20F1">
            <w:pPr>
              <w:jc w:val="center"/>
              <w:rPr>
                <w:rFonts w:eastAsia="Times New Roman"/>
                <w:sz w:val="22"/>
                <w:szCs w:val="22"/>
                <w:lang w:val="en-US" w:eastAsia="en-US"/>
              </w:rPr>
            </w:pPr>
            <w:r>
              <w:rPr>
                <w:rFonts w:eastAsia="Times New Roman"/>
                <w:sz w:val="22"/>
                <w:szCs w:val="22"/>
                <w:lang w:val="en-US" w:eastAsia="en-US"/>
              </w:rPr>
              <w:t>?</w:t>
            </w:r>
          </w:p>
          <w:p w14:paraId="161942D6" w14:textId="0A23F0BF" w:rsidR="00093AF5" w:rsidRPr="00AD6910" w:rsidRDefault="009D20F1" w:rsidP="009D20F1">
            <w:pPr>
              <w:jc w:val="center"/>
              <w:rPr>
                <w:rFonts w:eastAsia="Times New Roman"/>
                <w:sz w:val="22"/>
                <w:szCs w:val="22"/>
                <w:lang w:val="en-US" w:eastAsia="en-US"/>
              </w:rPr>
            </w:pPr>
            <w:r>
              <w:rPr>
                <w:rFonts w:eastAsia="Times New Roman"/>
                <w:sz w:val="22"/>
                <w:szCs w:val="22"/>
                <w:lang w:val="en-US" w:eastAsia="en-US"/>
              </w:rPr>
              <w:t>{Depends on if CA or DC}</w:t>
            </w:r>
          </w:p>
        </w:tc>
      </w:tr>
      <w:tr w:rsidR="00093AF5" w:rsidRPr="00AD6910" w14:paraId="5C506132" w14:textId="77777777" w:rsidTr="00093AF5">
        <w:trPr>
          <w:trHeight w:val="900"/>
        </w:trPr>
        <w:tc>
          <w:tcPr>
            <w:tcW w:w="1823" w:type="dxa"/>
            <w:vMerge/>
            <w:tcBorders>
              <w:left w:val="single" w:sz="4" w:space="0" w:color="auto"/>
              <w:bottom w:val="single" w:sz="4" w:space="0" w:color="auto"/>
              <w:right w:val="single" w:sz="4" w:space="0" w:color="auto"/>
            </w:tcBorders>
            <w:shd w:val="clear" w:color="auto" w:fill="auto"/>
            <w:vAlign w:val="center"/>
            <w:hideMark/>
          </w:tcPr>
          <w:p w14:paraId="606173C5" w14:textId="528D135A" w:rsidR="00093AF5" w:rsidRPr="00AD6910" w:rsidRDefault="00093AF5" w:rsidP="00AD6910">
            <w:pPr>
              <w:jc w:val="center"/>
              <w:rPr>
                <w:rFonts w:eastAsia="Times New Roman"/>
                <w:sz w:val="22"/>
                <w:szCs w:val="22"/>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61B581D1" w14:textId="77777777" w:rsidR="00093AF5" w:rsidRDefault="00093AF5" w:rsidP="00AD6910">
            <w:pPr>
              <w:jc w:val="center"/>
              <w:rPr>
                <w:rFonts w:eastAsia="Times New Roman"/>
                <w:sz w:val="22"/>
                <w:szCs w:val="22"/>
                <w:lang w:eastAsia="en-US"/>
              </w:rPr>
            </w:pPr>
            <w:r w:rsidRPr="00AD6910">
              <w:rPr>
                <w:rFonts w:eastAsia="Times New Roman"/>
                <w:sz w:val="22"/>
                <w:szCs w:val="22"/>
                <w:lang w:eastAsia="en-US"/>
              </w:rPr>
              <w:t xml:space="preserve">multi-RB PUCCH before RRC connection </w:t>
            </w:r>
          </w:p>
          <w:p w14:paraId="15A3285B" w14:textId="675E848F" w:rsidR="00DB2419" w:rsidRPr="00AD6910" w:rsidRDefault="00DB2419" w:rsidP="00AD6910">
            <w:pPr>
              <w:jc w:val="center"/>
              <w:rPr>
                <w:rFonts w:eastAsia="Times New Roman"/>
                <w:sz w:val="22"/>
                <w:szCs w:val="22"/>
                <w:lang w:val="en-US" w:eastAsia="en-US"/>
              </w:rPr>
            </w:pPr>
            <w:r>
              <w:rPr>
                <w:rFonts w:eastAsia="Times New Roman"/>
                <w:sz w:val="22"/>
                <w:szCs w:val="22"/>
                <w:lang w:eastAsia="en-US"/>
              </w:rPr>
              <w:t>(Separate)</w:t>
            </w:r>
          </w:p>
        </w:tc>
        <w:tc>
          <w:tcPr>
            <w:tcW w:w="1646" w:type="dxa"/>
            <w:tcBorders>
              <w:top w:val="nil"/>
              <w:left w:val="nil"/>
              <w:bottom w:val="single" w:sz="4" w:space="0" w:color="auto"/>
              <w:right w:val="single" w:sz="4" w:space="0" w:color="auto"/>
            </w:tcBorders>
            <w:shd w:val="clear" w:color="auto" w:fill="auto"/>
            <w:vAlign w:val="center"/>
            <w:hideMark/>
          </w:tcPr>
          <w:p w14:paraId="2F4FF218" w14:textId="77777777" w:rsidR="00093AF5" w:rsidRPr="00AD6910" w:rsidRDefault="00093AF5" w:rsidP="00AD6910">
            <w:pPr>
              <w:jc w:val="center"/>
              <w:rPr>
                <w:rFonts w:eastAsia="Times New Roman"/>
                <w:sz w:val="22"/>
                <w:szCs w:val="22"/>
                <w:lang w:val="en-US" w:eastAsia="en-US"/>
              </w:rPr>
            </w:pPr>
            <w:r w:rsidRPr="00AD6910">
              <w:rPr>
                <w:rFonts w:eastAsia="MS Mincho"/>
                <w:sz w:val="22"/>
                <w:lang w:eastAsia="en-US"/>
              </w:rPr>
              <w:t>Y</w:t>
            </w:r>
          </w:p>
        </w:tc>
        <w:tc>
          <w:tcPr>
            <w:tcW w:w="1874" w:type="dxa"/>
            <w:tcBorders>
              <w:top w:val="nil"/>
              <w:left w:val="nil"/>
              <w:bottom w:val="single" w:sz="4" w:space="0" w:color="auto"/>
              <w:right w:val="single" w:sz="4" w:space="0" w:color="auto"/>
            </w:tcBorders>
            <w:shd w:val="clear" w:color="auto" w:fill="auto"/>
            <w:vAlign w:val="center"/>
            <w:hideMark/>
          </w:tcPr>
          <w:p w14:paraId="29073DB0" w14:textId="77777777" w:rsidR="00093AF5" w:rsidRPr="00AD6910" w:rsidRDefault="00093AF5" w:rsidP="00AD6910">
            <w:pPr>
              <w:jc w:val="center"/>
              <w:rPr>
                <w:rFonts w:eastAsia="Times New Roman"/>
                <w:sz w:val="22"/>
                <w:szCs w:val="22"/>
                <w:lang w:val="en-US" w:eastAsia="en-US"/>
              </w:rPr>
            </w:pPr>
            <w:r w:rsidRPr="00AD6910">
              <w:rPr>
                <w:rFonts w:eastAsia="MS Mincho"/>
                <w:sz w:val="22"/>
                <w:lang w:eastAsia="en-US"/>
              </w:rPr>
              <w:t>N</w:t>
            </w:r>
          </w:p>
        </w:tc>
        <w:tc>
          <w:tcPr>
            <w:tcW w:w="2357" w:type="dxa"/>
            <w:tcBorders>
              <w:top w:val="nil"/>
              <w:left w:val="nil"/>
              <w:bottom w:val="single" w:sz="4" w:space="0" w:color="auto"/>
              <w:right w:val="single" w:sz="4" w:space="0" w:color="auto"/>
            </w:tcBorders>
            <w:shd w:val="clear" w:color="auto" w:fill="auto"/>
            <w:vAlign w:val="center"/>
            <w:hideMark/>
          </w:tcPr>
          <w:p w14:paraId="498DB30E" w14:textId="77777777" w:rsidR="00093AF5" w:rsidRDefault="009D20F1" w:rsidP="00AD6910">
            <w:pPr>
              <w:jc w:val="center"/>
              <w:rPr>
                <w:rFonts w:eastAsia="Times New Roman"/>
                <w:sz w:val="22"/>
                <w:szCs w:val="22"/>
                <w:lang w:val="en-US" w:eastAsia="en-US"/>
              </w:rPr>
            </w:pPr>
            <w:r>
              <w:rPr>
                <w:rFonts w:eastAsia="Times New Roman"/>
                <w:sz w:val="22"/>
                <w:szCs w:val="22"/>
                <w:lang w:val="en-US" w:eastAsia="en-US"/>
              </w:rPr>
              <w:t>?</w:t>
            </w:r>
          </w:p>
          <w:p w14:paraId="15D660E8" w14:textId="01C633E9" w:rsidR="009D20F1" w:rsidRPr="00AD6910" w:rsidRDefault="009D20F1" w:rsidP="00AD6910">
            <w:pPr>
              <w:jc w:val="center"/>
              <w:rPr>
                <w:rFonts w:eastAsia="Times New Roman"/>
                <w:sz w:val="22"/>
                <w:szCs w:val="22"/>
                <w:lang w:val="en-US" w:eastAsia="en-US"/>
              </w:rPr>
            </w:pPr>
            <w:r>
              <w:rPr>
                <w:rFonts w:eastAsia="Times New Roman"/>
                <w:sz w:val="22"/>
                <w:szCs w:val="22"/>
                <w:lang w:val="en-US" w:eastAsia="en-US"/>
              </w:rPr>
              <w:t>{Depends on if CA or DC}</w:t>
            </w:r>
          </w:p>
        </w:tc>
      </w:tr>
      <w:tr w:rsidR="00AD6910" w:rsidRPr="00AD6910" w14:paraId="3AFCAD86" w14:textId="77777777" w:rsidTr="00093AF5">
        <w:trPr>
          <w:trHeight w:val="900"/>
        </w:trPr>
        <w:tc>
          <w:tcPr>
            <w:tcW w:w="1823" w:type="dxa"/>
            <w:tcBorders>
              <w:top w:val="nil"/>
              <w:left w:val="single" w:sz="4" w:space="0" w:color="auto"/>
              <w:bottom w:val="single" w:sz="4" w:space="0" w:color="auto"/>
              <w:right w:val="single" w:sz="4" w:space="0" w:color="auto"/>
            </w:tcBorders>
            <w:shd w:val="clear" w:color="auto" w:fill="auto"/>
            <w:vAlign w:val="center"/>
            <w:hideMark/>
          </w:tcPr>
          <w:p w14:paraId="6C385693" w14:textId="77777777" w:rsidR="00AD6910" w:rsidRDefault="00AD6910" w:rsidP="00AD6910">
            <w:pPr>
              <w:jc w:val="center"/>
              <w:rPr>
                <w:rFonts w:eastAsia="Times New Roman"/>
                <w:sz w:val="22"/>
                <w:szCs w:val="22"/>
                <w:lang w:eastAsia="en-US"/>
              </w:rPr>
            </w:pPr>
            <w:r w:rsidRPr="00AD6910">
              <w:rPr>
                <w:rFonts w:eastAsia="Times New Roman"/>
                <w:sz w:val="22"/>
                <w:szCs w:val="22"/>
                <w:lang w:eastAsia="en-US"/>
              </w:rPr>
              <w:t xml:space="preserve">SSB monitoring </w:t>
            </w:r>
          </w:p>
          <w:p w14:paraId="12ADAEDB" w14:textId="022D3CB8" w:rsidR="00093AF5" w:rsidRPr="00AD6910" w:rsidRDefault="00093AF5" w:rsidP="00AD6910">
            <w:pPr>
              <w:jc w:val="center"/>
              <w:rPr>
                <w:rFonts w:eastAsia="Times New Roman"/>
                <w:sz w:val="22"/>
                <w:szCs w:val="22"/>
                <w:lang w:val="en-US" w:eastAsia="en-US"/>
              </w:rPr>
            </w:pPr>
            <w:r w:rsidRPr="00AD6910">
              <w:rPr>
                <w:rFonts w:eastAsia="Times New Roman"/>
                <w:sz w:val="22"/>
                <w:szCs w:val="22"/>
                <w:lang w:eastAsia="en-US"/>
              </w:rPr>
              <w:t>(</w:t>
            </w:r>
            <w:r w:rsidR="00DB2419">
              <w:rPr>
                <w:rFonts w:eastAsia="Times New Roman"/>
                <w:sz w:val="22"/>
                <w:szCs w:val="22"/>
                <w:lang w:eastAsia="en-US"/>
              </w:rPr>
              <w:t>Separate</w:t>
            </w:r>
            <w:r w:rsidRPr="00AD6910">
              <w:rPr>
                <w:rFonts w:eastAsia="Times New Roman"/>
                <w:sz w:val="22"/>
                <w:szCs w:val="22"/>
                <w:lang w:eastAsia="en-US"/>
              </w:rPr>
              <w:t>)</w:t>
            </w:r>
          </w:p>
        </w:tc>
        <w:tc>
          <w:tcPr>
            <w:tcW w:w="1660" w:type="dxa"/>
            <w:tcBorders>
              <w:top w:val="nil"/>
              <w:left w:val="nil"/>
              <w:bottom w:val="single" w:sz="4" w:space="0" w:color="auto"/>
              <w:right w:val="single" w:sz="4" w:space="0" w:color="auto"/>
            </w:tcBorders>
            <w:shd w:val="clear" w:color="auto" w:fill="auto"/>
            <w:vAlign w:val="center"/>
            <w:hideMark/>
          </w:tcPr>
          <w:p w14:paraId="2C19CC6B" w14:textId="2771F9E8"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eastAsia="en-US"/>
              </w:rPr>
              <w:t>RRM/RLM measurement</w:t>
            </w:r>
          </w:p>
        </w:tc>
        <w:tc>
          <w:tcPr>
            <w:tcW w:w="1646" w:type="dxa"/>
            <w:tcBorders>
              <w:top w:val="nil"/>
              <w:left w:val="nil"/>
              <w:bottom w:val="single" w:sz="4" w:space="0" w:color="auto"/>
              <w:right w:val="single" w:sz="4" w:space="0" w:color="auto"/>
            </w:tcBorders>
            <w:shd w:val="clear" w:color="auto" w:fill="auto"/>
            <w:vAlign w:val="center"/>
            <w:hideMark/>
          </w:tcPr>
          <w:p w14:paraId="74C3FBEF" w14:textId="77777777"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Y</w:t>
            </w:r>
          </w:p>
        </w:tc>
        <w:tc>
          <w:tcPr>
            <w:tcW w:w="1874" w:type="dxa"/>
            <w:tcBorders>
              <w:top w:val="nil"/>
              <w:left w:val="nil"/>
              <w:bottom w:val="single" w:sz="4" w:space="0" w:color="auto"/>
              <w:right w:val="single" w:sz="4" w:space="0" w:color="auto"/>
            </w:tcBorders>
            <w:shd w:val="clear" w:color="auto" w:fill="auto"/>
            <w:vAlign w:val="center"/>
            <w:hideMark/>
          </w:tcPr>
          <w:p w14:paraId="1DA50294"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c>
          <w:tcPr>
            <w:tcW w:w="2357" w:type="dxa"/>
            <w:tcBorders>
              <w:top w:val="nil"/>
              <w:left w:val="nil"/>
              <w:bottom w:val="single" w:sz="4" w:space="0" w:color="auto"/>
              <w:right w:val="single" w:sz="4" w:space="0" w:color="auto"/>
            </w:tcBorders>
            <w:shd w:val="clear" w:color="auto" w:fill="auto"/>
            <w:vAlign w:val="center"/>
            <w:hideMark/>
          </w:tcPr>
          <w:p w14:paraId="5E6099E4"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r>
      <w:tr w:rsidR="00AD6910" w:rsidRPr="00AD6910" w14:paraId="2DAAE2E1" w14:textId="77777777" w:rsidTr="00093AF5">
        <w:trPr>
          <w:trHeight w:val="600"/>
        </w:trPr>
        <w:tc>
          <w:tcPr>
            <w:tcW w:w="1823" w:type="dxa"/>
            <w:tcBorders>
              <w:top w:val="nil"/>
              <w:left w:val="single" w:sz="4" w:space="0" w:color="auto"/>
              <w:bottom w:val="single" w:sz="4" w:space="0" w:color="auto"/>
              <w:right w:val="single" w:sz="4" w:space="0" w:color="auto"/>
            </w:tcBorders>
            <w:shd w:val="clear" w:color="auto" w:fill="auto"/>
            <w:vAlign w:val="center"/>
            <w:hideMark/>
          </w:tcPr>
          <w:p w14:paraId="0A99C486" w14:textId="5F94688F"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eastAsia="en-US"/>
              </w:rPr>
              <w:t>PDCCH monitoring (</w:t>
            </w:r>
            <w:r w:rsidR="00DB2419">
              <w:rPr>
                <w:rFonts w:eastAsia="Times New Roman"/>
                <w:sz w:val="22"/>
                <w:szCs w:val="22"/>
                <w:lang w:eastAsia="en-US"/>
              </w:rPr>
              <w:t>Separate</w:t>
            </w:r>
            <w:r w:rsidRPr="00AD6910">
              <w:rPr>
                <w:rFonts w:eastAsia="Times New Roman"/>
                <w:sz w:val="22"/>
                <w:szCs w:val="22"/>
                <w:lang w:eastAsia="en-US"/>
              </w:rPr>
              <w:t>)</w:t>
            </w:r>
          </w:p>
        </w:tc>
        <w:tc>
          <w:tcPr>
            <w:tcW w:w="1660" w:type="dxa"/>
            <w:tcBorders>
              <w:top w:val="nil"/>
              <w:left w:val="nil"/>
              <w:bottom w:val="single" w:sz="4" w:space="0" w:color="auto"/>
              <w:right w:val="single" w:sz="4" w:space="0" w:color="auto"/>
            </w:tcBorders>
            <w:shd w:val="clear" w:color="auto" w:fill="auto"/>
            <w:vAlign w:val="center"/>
            <w:hideMark/>
          </w:tcPr>
          <w:p w14:paraId="48151029"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eastAsia="en-US"/>
              </w:rPr>
              <w:t>MSM (size of X,Y)</w:t>
            </w:r>
          </w:p>
        </w:tc>
        <w:tc>
          <w:tcPr>
            <w:tcW w:w="1646" w:type="dxa"/>
            <w:tcBorders>
              <w:top w:val="nil"/>
              <w:left w:val="nil"/>
              <w:bottom w:val="single" w:sz="4" w:space="0" w:color="auto"/>
              <w:right w:val="single" w:sz="4" w:space="0" w:color="auto"/>
            </w:tcBorders>
            <w:shd w:val="clear" w:color="auto" w:fill="auto"/>
            <w:vAlign w:val="center"/>
            <w:hideMark/>
          </w:tcPr>
          <w:p w14:paraId="6B19D9AC" w14:textId="77777777"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Y</w:t>
            </w:r>
          </w:p>
        </w:tc>
        <w:tc>
          <w:tcPr>
            <w:tcW w:w="1874" w:type="dxa"/>
            <w:tcBorders>
              <w:top w:val="nil"/>
              <w:left w:val="nil"/>
              <w:bottom w:val="single" w:sz="4" w:space="0" w:color="auto"/>
              <w:right w:val="single" w:sz="4" w:space="0" w:color="auto"/>
            </w:tcBorders>
            <w:shd w:val="clear" w:color="auto" w:fill="auto"/>
            <w:vAlign w:val="center"/>
            <w:hideMark/>
          </w:tcPr>
          <w:p w14:paraId="59C08116"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c>
          <w:tcPr>
            <w:tcW w:w="2357" w:type="dxa"/>
            <w:tcBorders>
              <w:top w:val="nil"/>
              <w:left w:val="nil"/>
              <w:bottom w:val="single" w:sz="4" w:space="0" w:color="auto"/>
              <w:right w:val="single" w:sz="4" w:space="0" w:color="auto"/>
            </w:tcBorders>
            <w:shd w:val="clear" w:color="auto" w:fill="auto"/>
            <w:vAlign w:val="center"/>
            <w:hideMark/>
          </w:tcPr>
          <w:p w14:paraId="49250E85"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r>
      <w:tr w:rsidR="00AD6910" w:rsidRPr="00AD6910" w14:paraId="0E58CE2D" w14:textId="77777777" w:rsidTr="00093AF5">
        <w:trPr>
          <w:trHeight w:val="1200"/>
        </w:trPr>
        <w:tc>
          <w:tcPr>
            <w:tcW w:w="1823" w:type="dxa"/>
            <w:tcBorders>
              <w:top w:val="nil"/>
              <w:left w:val="single" w:sz="4" w:space="0" w:color="auto"/>
              <w:bottom w:val="single" w:sz="4" w:space="0" w:color="auto"/>
              <w:right w:val="single" w:sz="4" w:space="0" w:color="auto"/>
            </w:tcBorders>
            <w:shd w:val="clear" w:color="auto" w:fill="auto"/>
            <w:vAlign w:val="center"/>
            <w:hideMark/>
          </w:tcPr>
          <w:p w14:paraId="52440EA2" w14:textId="77777777" w:rsidR="00AD6910" w:rsidRDefault="00AD6910" w:rsidP="00AD6910">
            <w:pPr>
              <w:jc w:val="center"/>
              <w:rPr>
                <w:rFonts w:eastAsia="MS Mincho"/>
                <w:sz w:val="22"/>
                <w:lang w:eastAsia="en-US"/>
              </w:rPr>
            </w:pPr>
            <w:r w:rsidRPr="00AD6910">
              <w:rPr>
                <w:rFonts w:eastAsia="MS Mincho"/>
                <w:sz w:val="22"/>
                <w:lang w:eastAsia="en-US"/>
              </w:rPr>
              <w:t>PUCCH</w:t>
            </w:r>
          </w:p>
          <w:p w14:paraId="0FCE8E0F" w14:textId="7F7550F8" w:rsidR="00DB2419" w:rsidRPr="00AD6910" w:rsidRDefault="00DB2419" w:rsidP="00AD6910">
            <w:pPr>
              <w:jc w:val="center"/>
              <w:rPr>
                <w:rFonts w:eastAsia="Times New Roman"/>
                <w:sz w:val="22"/>
                <w:szCs w:val="22"/>
                <w:lang w:val="en-US" w:eastAsia="en-US"/>
              </w:rPr>
            </w:pPr>
            <w:r>
              <w:rPr>
                <w:rFonts w:eastAsia="Times New Roman"/>
                <w:sz w:val="22"/>
                <w:szCs w:val="22"/>
                <w:lang w:eastAsia="en-US"/>
              </w:rPr>
              <w:t>(Separate)</w:t>
            </w:r>
          </w:p>
        </w:tc>
        <w:tc>
          <w:tcPr>
            <w:tcW w:w="1660" w:type="dxa"/>
            <w:tcBorders>
              <w:top w:val="nil"/>
              <w:left w:val="nil"/>
              <w:bottom w:val="single" w:sz="4" w:space="0" w:color="auto"/>
              <w:right w:val="single" w:sz="4" w:space="0" w:color="auto"/>
            </w:tcBorders>
            <w:shd w:val="clear" w:color="auto" w:fill="auto"/>
            <w:vAlign w:val="center"/>
            <w:hideMark/>
          </w:tcPr>
          <w:p w14:paraId="022C9165"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eastAsia="en-US"/>
              </w:rPr>
              <w:t xml:space="preserve"> multi-RB PUCCH after RRC connection: Do we need to send NRB ?</w:t>
            </w:r>
          </w:p>
        </w:tc>
        <w:tc>
          <w:tcPr>
            <w:tcW w:w="1646" w:type="dxa"/>
            <w:tcBorders>
              <w:top w:val="nil"/>
              <w:left w:val="nil"/>
              <w:bottom w:val="single" w:sz="4" w:space="0" w:color="auto"/>
              <w:right w:val="single" w:sz="4" w:space="0" w:color="auto"/>
            </w:tcBorders>
            <w:shd w:val="clear" w:color="auto" w:fill="auto"/>
            <w:vAlign w:val="center"/>
            <w:hideMark/>
          </w:tcPr>
          <w:p w14:paraId="02D28F29" w14:textId="77777777"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Y</w:t>
            </w:r>
          </w:p>
        </w:tc>
        <w:tc>
          <w:tcPr>
            <w:tcW w:w="1874" w:type="dxa"/>
            <w:tcBorders>
              <w:top w:val="nil"/>
              <w:left w:val="nil"/>
              <w:bottom w:val="single" w:sz="4" w:space="0" w:color="auto"/>
              <w:right w:val="single" w:sz="4" w:space="0" w:color="auto"/>
            </w:tcBorders>
            <w:shd w:val="clear" w:color="auto" w:fill="auto"/>
            <w:vAlign w:val="center"/>
            <w:hideMark/>
          </w:tcPr>
          <w:p w14:paraId="62CAC59A"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N</w:t>
            </w:r>
          </w:p>
        </w:tc>
        <w:tc>
          <w:tcPr>
            <w:tcW w:w="2357" w:type="dxa"/>
            <w:tcBorders>
              <w:top w:val="nil"/>
              <w:left w:val="nil"/>
              <w:bottom w:val="single" w:sz="4" w:space="0" w:color="auto"/>
              <w:right w:val="single" w:sz="4" w:space="0" w:color="auto"/>
            </w:tcBorders>
            <w:shd w:val="clear" w:color="auto" w:fill="auto"/>
            <w:vAlign w:val="center"/>
            <w:hideMark/>
          </w:tcPr>
          <w:p w14:paraId="386E8F56" w14:textId="77777777" w:rsidR="00AD6910" w:rsidRDefault="009D20F1" w:rsidP="00AD6910">
            <w:pPr>
              <w:jc w:val="center"/>
              <w:rPr>
                <w:rFonts w:eastAsia="Times New Roman"/>
                <w:sz w:val="22"/>
                <w:szCs w:val="22"/>
                <w:lang w:val="en-US" w:eastAsia="en-US"/>
              </w:rPr>
            </w:pPr>
            <w:r>
              <w:rPr>
                <w:rFonts w:eastAsia="Times New Roman"/>
                <w:sz w:val="22"/>
                <w:szCs w:val="22"/>
                <w:lang w:val="en-US" w:eastAsia="en-US"/>
              </w:rPr>
              <w:t>?</w:t>
            </w:r>
          </w:p>
          <w:p w14:paraId="180B8E25" w14:textId="047DA898" w:rsidR="009D20F1" w:rsidRPr="00AD6910" w:rsidRDefault="009D20F1" w:rsidP="00AD6910">
            <w:pPr>
              <w:jc w:val="center"/>
              <w:rPr>
                <w:rFonts w:eastAsia="Times New Roman"/>
                <w:sz w:val="22"/>
                <w:szCs w:val="22"/>
                <w:lang w:val="en-US" w:eastAsia="en-US"/>
              </w:rPr>
            </w:pPr>
            <w:r>
              <w:rPr>
                <w:rFonts w:eastAsia="Times New Roman"/>
                <w:sz w:val="22"/>
                <w:szCs w:val="22"/>
                <w:lang w:val="en-US" w:eastAsia="en-US"/>
              </w:rPr>
              <w:t>{Depends on if CA or DC}</w:t>
            </w:r>
          </w:p>
        </w:tc>
      </w:tr>
      <w:tr w:rsidR="00AD6910" w:rsidRPr="00AD6910" w14:paraId="5F96857F" w14:textId="77777777" w:rsidTr="00093AF5">
        <w:trPr>
          <w:trHeight w:val="600"/>
        </w:trPr>
        <w:tc>
          <w:tcPr>
            <w:tcW w:w="1823" w:type="dxa"/>
            <w:tcBorders>
              <w:top w:val="nil"/>
              <w:left w:val="single" w:sz="4" w:space="0" w:color="auto"/>
              <w:bottom w:val="single" w:sz="4" w:space="0" w:color="auto"/>
              <w:right w:val="single" w:sz="4" w:space="0" w:color="auto"/>
            </w:tcBorders>
            <w:shd w:val="clear" w:color="auto" w:fill="auto"/>
            <w:vAlign w:val="center"/>
            <w:hideMark/>
          </w:tcPr>
          <w:p w14:paraId="7FEA58AE" w14:textId="2C364701"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Beam Management (</w:t>
            </w:r>
            <w:r w:rsidR="00DB2419">
              <w:rPr>
                <w:rFonts w:eastAsia="MS Mincho"/>
                <w:sz w:val="22"/>
                <w:lang w:eastAsia="en-US"/>
              </w:rPr>
              <w:t>Separate</w:t>
            </w:r>
            <w:r w:rsidRPr="00AD6910">
              <w:rPr>
                <w:rFonts w:eastAsia="MS Mincho"/>
                <w:sz w:val="22"/>
                <w:lang w:eastAsia="en-US"/>
              </w:rPr>
              <w:t>)</w:t>
            </w:r>
          </w:p>
        </w:tc>
        <w:tc>
          <w:tcPr>
            <w:tcW w:w="1660" w:type="dxa"/>
            <w:tcBorders>
              <w:top w:val="nil"/>
              <w:left w:val="nil"/>
              <w:bottom w:val="single" w:sz="4" w:space="0" w:color="auto"/>
              <w:right w:val="single" w:sz="4" w:space="0" w:color="auto"/>
            </w:tcBorders>
            <w:shd w:val="clear" w:color="auto" w:fill="auto"/>
            <w:vAlign w:val="center"/>
            <w:hideMark/>
          </w:tcPr>
          <w:p w14:paraId="5C58FE39"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eastAsia="en-US"/>
              </w:rPr>
              <w:t>Separate feature</w:t>
            </w:r>
          </w:p>
        </w:tc>
        <w:tc>
          <w:tcPr>
            <w:tcW w:w="1646" w:type="dxa"/>
            <w:tcBorders>
              <w:top w:val="nil"/>
              <w:left w:val="nil"/>
              <w:bottom w:val="single" w:sz="4" w:space="0" w:color="auto"/>
              <w:right w:val="single" w:sz="4" w:space="0" w:color="auto"/>
            </w:tcBorders>
            <w:shd w:val="clear" w:color="auto" w:fill="auto"/>
            <w:vAlign w:val="center"/>
            <w:hideMark/>
          </w:tcPr>
          <w:p w14:paraId="5D1DCA04" w14:textId="77777777"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Y</w:t>
            </w:r>
          </w:p>
        </w:tc>
        <w:tc>
          <w:tcPr>
            <w:tcW w:w="1874" w:type="dxa"/>
            <w:tcBorders>
              <w:top w:val="nil"/>
              <w:left w:val="nil"/>
              <w:bottom w:val="single" w:sz="4" w:space="0" w:color="auto"/>
              <w:right w:val="single" w:sz="4" w:space="0" w:color="auto"/>
            </w:tcBorders>
            <w:shd w:val="clear" w:color="auto" w:fill="auto"/>
            <w:vAlign w:val="center"/>
            <w:hideMark/>
          </w:tcPr>
          <w:p w14:paraId="5ADBD837"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c>
          <w:tcPr>
            <w:tcW w:w="2357" w:type="dxa"/>
            <w:tcBorders>
              <w:top w:val="nil"/>
              <w:left w:val="nil"/>
              <w:bottom w:val="single" w:sz="4" w:space="0" w:color="auto"/>
              <w:right w:val="single" w:sz="4" w:space="0" w:color="auto"/>
            </w:tcBorders>
            <w:shd w:val="clear" w:color="auto" w:fill="auto"/>
            <w:vAlign w:val="center"/>
            <w:hideMark/>
          </w:tcPr>
          <w:p w14:paraId="3F028AE0"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r>
      <w:tr w:rsidR="00AD6910" w:rsidRPr="00AD6910" w14:paraId="007D32C9" w14:textId="77777777" w:rsidTr="00093AF5">
        <w:trPr>
          <w:trHeight w:val="900"/>
        </w:trPr>
        <w:tc>
          <w:tcPr>
            <w:tcW w:w="1823" w:type="dxa"/>
            <w:tcBorders>
              <w:top w:val="nil"/>
              <w:left w:val="single" w:sz="4" w:space="0" w:color="auto"/>
              <w:bottom w:val="single" w:sz="4" w:space="0" w:color="auto"/>
              <w:right w:val="single" w:sz="4" w:space="0" w:color="auto"/>
            </w:tcBorders>
            <w:shd w:val="clear" w:color="auto" w:fill="auto"/>
            <w:vAlign w:val="center"/>
            <w:hideMark/>
          </w:tcPr>
          <w:p w14:paraId="2C8C35F9" w14:textId="2690D521"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Timing/UE processing (</w:t>
            </w:r>
            <w:r w:rsidR="00DB2419">
              <w:rPr>
                <w:rFonts w:eastAsia="MS Mincho"/>
                <w:sz w:val="22"/>
                <w:lang w:eastAsia="en-US"/>
              </w:rPr>
              <w:t>Common/Separate</w:t>
            </w:r>
            <w:r w:rsidRPr="00AD6910">
              <w:rPr>
                <w:rFonts w:eastAsia="MS Mincho"/>
                <w:sz w:val="22"/>
                <w:lang w:eastAsia="en-US"/>
              </w:rPr>
              <w:t>)</w:t>
            </w:r>
          </w:p>
        </w:tc>
        <w:tc>
          <w:tcPr>
            <w:tcW w:w="1660" w:type="dxa"/>
            <w:tcBorders>
              <w:top w:val="nil"/>
              <w:left w:val="nil"/>
              <w:bottom w:val="single" w:sz="4" w:space="0" w:color="auto"/>
              <w:right w:val="single" w:sz="4" w:space="0" w:color="auto"/>
            </w:tcBorders>
            <w:shd w:val="clear" w:color="auto" w:fill="auto"/>
            <w:vAlign w:val="center"/>
            <w:hideMark/>
          </w:tcPr>
          <w:p w14:paraId="19FF6D52"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eastAsia="en-US"/>
              </w:rPr>
              <w:t>in general support if only one set of #s agreed</w:t>
            </w:r>
          </w:p>
        </w:tc>
        <w:tc>
          <w:tcPr>
            <w:tcW w:w="1646" w:type="dxa"/>
            <w:tcBorders>
              <w:top w:val="nil"/>
              <w:left w:val="nil"/>
              <w:bottom w:val="single" w:sz="4" w:space="0" w:color="auto"/>
              <w:right w:val="single" w:sz="4" w:space="0" w:color="auto"/>
            </w:tcBorders>
            <w:shd w:val="clear" w:color="auto" w:fill="auto"/>
            <w:vAlign w:val="center"/>
            <w:hideMark/>
          </w:tcPr>
          <w:p w14:paraId="7711B0C9" w14:textId="77777777"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Y</w:t>
            </w:r>
          </w:p>
        </w:tc>
        <w:tc>
          <w:tcPr>
            <w:tcW w:w="1874" w:type="dxa"/>
            <w:tcBorders>
              <w:top w:val="nil"/>
              <w:left w:val="nil"/>
              <w:bottom w:val="single" w:sz="4" w:space="0" w:color="auto"/>
              <w:right w:val="single" w:sz="4" w:space="0" w:color="auto"/>
            </w:tcBorders>
            <w:shd w:val="clear" w:color="auto" w:fill="auto"/>
            <w:vAlign w:val="center"/>
            <w:hideMark/>
          </w:tcPr>
          <w:p w14:paraId="7CB81297"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c>
          <w:tcPr>
            <w:tcW w:w="2357" w:type="dxa"/>
            <w:tcBorders>
              <w:top w:val="nil"/>
              <w:left w:val="nil"/>
              <w:bottom w:val="single" w:sz="4" w:space="0" w:color="auto"/>
              <w:right w:val="single" w:sz="4" w:space="0" w:color="auto"/>
            </w:tcBorders>
            <w:shd w:val="clear" w:color="auto" w:fill="auto"/>
            <w:vAlign w:val="center"/>
            <w:hideMark/>
          </w:tcPr>
          <w:p w14:paraId="3CAE298F"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r>
      <w:tr w:rsidR="00AD6910" w:rsidRPr="00AD6910" w14:paraId="06C0ED3F" w14:textId="77777777" w:rsidTr="00093AF5">
        <w:trPr>
          <w:trHeight w:val="1120"/>
        </w:trPr>
        <w:tc>
          <w:tcPr>
            <w:tcW w:w="1823" w:type="dxa"/>
            <w:tcBorders>
              <w:top w:val="nil"/>
              <w:left w:val="single" w:sz="4" w:space="0" w:color="auto"/>
              <w:bottom w:val="single" w:sz="4" w:space="0" w:color="auto"/>
              <w:right w:val="single" w:sz="4" w:space="0" w:color="auto"/>
            </w:tcBorders>
            <w:shd w:val="clear" w:color="auto" w:fill="auto"/>
            <w:vAlign w:val="center"/>
            <w:hideMark/>
          </w:tcPr>
          <w:p w14:paraId="59F4FAE3" w14:textId="719B12B6" w:rsidR="00AD6910" w:rsidRDefault="00DB2419" w:rsidP="00AD6910">
            <w:pPr>
              <w:jc w:val="center"/>
              <w:rPr>
                <w:rFonts w:eastAsia="MS Mincho"/>
                <w:sz w:val="22"/>
                <w:lang w:eastAsia="en-US"/>
              </w:rPr>
            </w:pPr>
            <w:r>
              <w:rPr>
                <w:rFonts w:eastAsia="MS Mincho"/>
                <w:sz w:val="22"/>
                <w:lang w:eastAsia="en-US"/>
              </w:rPr>
              <w:t>Multi</w:t>
            </w:r>
            <w:r w:rsidR="00AD6910" w:rsidRPr="00AD6910">
              <w:rPr>
                <w:rFonts w:eastAsia="MS Mincho"/>
                <w:sz w:val="22"/>
                <w:lang w:eastAsia="en-US"/>
              </w:rPr>
              <w:t>-PDSCH/PUSCH</w:t>
            </w:r>
          </w:p>
          <w:p w14:paraId="5E1208B5" w14:textId="3EB6009F" w:rsidR="00093AF5" w:rsidRPr="00AD6910" w:rsidRDefault="00093AF5" w:rsidP="00AD6910">
            <w:pPr>
              <w:jc w:val="center"/>
              <w:rPr>
                <w:rFonts w:eastAsia="Times New Roman"/>
                <w:sz w:val="22"/>
                <w:szCs w:val="22"/>
                <w:lang w:val="en-US" w:eastAsia="en-US"/>
              </w:rPr>
            </w:pPr>
            <w:r w:rsidRPr="00AD6910">
              <w:rPr>
                <w:rFonts w:eastAsia="Times New Roman"/>
                <w:sz w:val="22"/>
                <w:szCs w:val="22"/>
                <w:lang w:eastAsia="en-US"/>
              </w:rPr>
              <w:t>(Common</w:t>
            </w:r>
            <w:r w:rsidR="00DB2419">
              <w:rPr>
                <w:rFonts w:eastAsia="Times New Roman"/>
                <w:sz w:val="22"/>
                <w:szCs w:val="22"/>
                <w:lang w:eastAsia="en-US"/>
              </w:rPr>
              <w:t>/Separate</w:t>
            </w:r>
            <w:r w:rsidRPr="00AD6910">
              <w:rPr>
                <w:rFonts w:eastAsia="Times New Roman"/>
                <w:sz w:val="22"/>
                <w:szCs w:val="22"/>
                <w:lang w:eastAsia="en-US"/>
              </w:rPr>
              <w:t>)</w:t>
            </w:r>
          </w:p>
        </w:tc>
        <w:tc>
          <w:tcPr>
            <w:tcW w:w="1660" w:type="dxa"/>
            <w:tcBorders>
              <w:top w:val="nil"/>
              <w:left w:val="nil"/>
              <w:bottom w:val="single" w:sz="4" w:space="0" w:color="auto"/>
              <w:right w:val="single" w:sz="4" w:space="0" w:color="auto"/>
            </w:tcBorders>
            <w:shd w:val="clear" w:color="auto" w:fill="auto"/>
            <w:vAlign w:val="center"/>
            <w:hideMark/>
          </w:tcPr>
          <w:p w14:paraId="74E4F0BA"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eastAsia="en-US"/>
              </w:rPr>
              <w:t>mandatory or optional ?</w:t>
            </w:r>
          </w:p>
        </w:tc>
        <w:tc>
          <w:tcPr>
            <w:tcW w:w="1646" w:type="dxa"/>
            <w:tcBorders>
              <w:top w:val="nil"/>
              <w:left w:val="nil"/>
              <w:bottom w:val="single" w:sz="4" w:space="0" w:color="auto"/>
              <w:right w:val="single" w:sz="4" w:space="0" w:color="auto"/>
            </w:tcBorders>
            <w:shd w:val="clear" w:color="auto" w:fill="auto"/>
            <w:vAlign w:val="center"/>
            <w:hideMark/>
          </w:tcPr>
          <w:p w14:paraId="0DF4073C" w14:textId="77777777"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Y</w:t>
            </w:r>
          </w:p>
        </w:tc>
        <w:tc>
          <w:tcPr>
            <w:tcW w:w="1874" w:type="dxa"/>
            <w:tcBorders>
              <w:top w:val="nil"/>
              <w:left w:val="nil"/>
              <w:bottom w:val="single" w:sz="4" w:space="0" w:color="auto"/>
              <w:right w:val="single" w:sz="4" w:space="0" w:color="auto"/>
            </w:tcBorders>
            <w:shd w:val="clear" w:color="auto" w:fill="auto"/>
            <w:vAlign w:val="center"/>
            <w:hideMark/>
          </w:tcPr>
          <w:p w14:paraId="65C63F6B"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c>
          <w:tcPr>
            <w:tcW w:w="2357" w:type="dxa"/>
            <w:tcBorders>
              <w:top w:val="nil"/>
              <w:left w:val="nil"/>
              <w:bottom w:val="single" w:sz="4" w:space="0" w:color="auto"/>
              <w:right w:val="single" w:sz="4" w:space="0" w:color="auto"/>
            </w:tcBorders>
            <w:shd w:val="clear" w:color="auto" w:fill="auto"/>
            <w:vAlign w:val="center"/>
            <w:hideMark/>
          </w:tcPr>
          <w:p w14:paraId="017BD5AD"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r>
      <w:tr w:rsidR="00AD6910" w:rsidRPr="00AD6910" w14:paraId="62735E26" w14:textId="77777777" w:rsidTr="00093AF5">
        <w:trPr>
          <w:trHeight w:val="300"/>
        </w:trPr>
        <w:tc>
          <w:tcPr>
            <w:tcW w:w="1823" w:type="dxa"/>
            <w:tcBorders>
              <w:top w:val="nil"/>
              <w:left w:val="single" w:sz="4" w:space="0" w:color="auto"/>
              <w:bottom w:val="single" w:sz="4" w:space="0" w:color="auto"/>
              <w:right w:val="single" w:sz="4" w:space="0" w:color="auto"/>
            </w:tcBorders>
            <w:shd w:val="clear" w:color="auto" w:fill="auto"/>
            <w:vAlign w:val="center"/>
            <w:hideMark/>
          </w:tcPr>
          <w:p w14:paraId="39635D93" w14:textId="77777777" w:rsidR="00AD6910" w:rsidRDefault="00AD6910" w:rsidP="00AD6910">
            <w:pPr>
              <w:jc w:val="center"/>
              <w:rPr>
                <w:rFonts w:eastAsia="MS Mincho"/>
                <w:sz w:val="22"/>
                <w:lang w:eastAsia="en-US"/>
              </w:rPr>
            </w:pPr>
            <w:r w:rsidRPr="00AD6910">
              <w:rPr>
                <w:rFonts w:eastAsia="MS Mincho"/>
                <w:sz w:val="22"/>
                <w:lang w:eastAsia="en-US"/>
              </w:rPr>
              <w:t>Channel Access</w:t>
            </w:r>
          </w:p>
          <w:p w14:paraId="325A417C" w14:textId="1E1F263C" w:rsidR="00093AF5" w:rsidRPr="00AD6910" w:rsidRDefault="00093AF5" w:rsidP="00AD6910">
            <w:pPr>
              <w:jc w:val="center"/>
              <w:rPr>
                <w:rFonts w:eastAsia="Times New Roman"/>
                <w:sz w:val="22"/>
                <w:szCs w:val="22"/>
                <w:lang w:val="en-US" w:eastAsia="en-US"/>
              </w:rPr>
            </w:pPr>
            <w:r w:rsidRPr="00AD6910">
              <w:rPr>
                <w:rFonts w:eastAsia="Times New Roman"/>
                <w:sz w:val="22"/>
                <w:szCs w:val="22"/>
                <w:lang w:eastAsia="en-US"/>
              </w:rPr>
              <w:t>(</w:t>
            </w:r>
            <w:r w:rsidR="00DB2419">
              <w:rPr>
                <w:rFonts w:eastAsia="Times New Roman"/>
                <w:sz w:val="22"/>
                <w:szCs w:val="22"/>
                <w:lang w:eastAsia="en-US"/>
              </w:rPr>
              <w:t>Separate</w:t>
            </w:r>
            <w:r w:rsidRPr="00AD6910">
              <w:rPr>
                <w:rFonts w:eastAsia="Times New Roman"/>
                <w:sz w:val="22"/>
                <w:szCs w:val="22"/>
                <w:lang w:eastAsia="en-US"/>
              </w:rPr>
              <w:t>)</w:t>
            </w:r>
          </w:p>
        </w:tc>
        <w:tc>
          <w:tcPr>
            <w:tcW w:w="1660" w:type="dxa"/>
            <w:tcBorders>
              <w:top w:val="nil"/>
              <w:left w:val="nil"/>
              <w:bottom w:val="single" w:sz="4" w:space="0" w:color="auto"/>
              <w:right w:val="single" w:sz="4" w:space="0" w:color="auto"/>
            </w:tcBorders>
            <w:shd w:val="clear" w:color="auto" w:fill="auto"/>
            <w:vAlign w:val="center"/>
            <w:hideMark/>
          </w:tcPr>
          <w:p w14:paraId="4B8F0ED8" w14:textId="77777777"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24-?-1, 24-?-?</w:t>
            </w:r>
          </w:p>
        </w:tc>
        <w:tc>
          <w:tcPr>
            <w:tcW w:w="1646" w:type="dxa"/>
            <w:tcBorders>
              <w:top w:val="nil"/>
              <w:left w:val="nil"/>
              <w:bottom w:val="single" w:sz="4" w:space="0" w:color="auto"/>
              <w:right w:val="single" w:sz="4" w:space="0" w:color="auto"/>
            </w:tcBorders>
            <w:shd w:val="clear" w:color="auto" w:fill="auto"/>
            <w:vAlign w:val="center"/>
            <w:hideMark/>
          </w:tcPr>
          <w:p w14:paraId="4A396007" w14:textId="77777777" w:rsidR="00AD6910" w:rsidRPr="00AD6910" w:rsidRDefault="00AD6910" w:rsidP="00AD6910">
            <w:pPr>
              <w:jc w:val="center"/>
              <w:rPr>
                <w:rFonts w:eastAsia="Times New Roman"/>
                <w:sz w:val="22"/>
                <w:szCs w:val="22"/>
                <w:lang w:val="en-US" w:eastAsia="en-US"/>
              </w:rPr>
            </w:pPr>
            <w:r w:rsidRPr="00AD6910">
              <w:rPr>
                <w:rFonts w:eastAsia="MS Mincho"/>
                <w:sz w:val="22"/>
                <w:lang w:eastAsia="en-US"/>
              </w:rPr>
              <w:t>Y</w:t>
            </w:r>
          </w:p>
        </w:tc>
        <w:tc>
          <w:tcPr>
            <w:tcW w:w="1874" w:type="dxa"/>
            <w:tcBorders>
              <w:top w:val="nil"/>
              <w:left w:val="nil"/>
              <w:bottom w:val="single" w:sz="4" w:space="0" w:color="auto"/>
              <w:right w:val="single" w:sz="4" w:space="0" w:color="auto"/>
            </w:tcBorders>
            <w:shd w:val="clear" w:color="auto" w:fill="auto"/>
            <w:vAlign w:val="center"/>
            <w:hideMark/>
          </w:tcPr>
          <w:p w14:paraId="1625CFC0"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N</w:t>
            </w:r>
          </w:p>
        </w:tc>
        <w:tc>
          <w:tcPr>
            <w:tcW w:w="2357" w:type="dxa"/>
            <w:tcBorders>
              <w:top w:val="nil"/>
              <w:left w:val="nil"/>
              <w:bottom w:val="single" w:sz="4" w:space="0" w:color="auto"/>
              <w:right w:val="single" w:sz="4" w:space="0" w:color="auto"/>
            </w:tcBorders>
            <w:shd w:val="clear" w:color="auto" w:fill="auto"/>
            <w:vAlign w:val="center"/>
            <w:hideMark/>
          </w:tcPr>
          <w:p w14:paraId="439FBF1C" w14:textId="77777777" w:rsidR="00AD6910" w:rsidRPr="00AD6910" w:rsidRDefault="00AD6910" w:rsidP="00AD6910">
            <w:pPr>
              <w:jc w:val="center"/>
              <w:rPr>
                <w:rFonts w:eastAsia="Times New Roman"/>
                <w:sz w:val="22"/>
                <w:szCs w:val="22"/>
                <w:lang w:val="en-US" w:eastAsia="en-US"/>
              </w:rPr>
            </w:pPr>
            <w:r w:rsidRPr="00AD6910">
              <w:rPr>
                <w:rFonts w:eastAsia="Times New Roman"/>
                <w:sz w:val="22"/>
                <w:szCs w:val="22"/>
                <w:lang w:val="en-US" w:eastAsia="en-US"/>
              </w:rPr>
              <w:t>Y</w:t>
            </w:r>
          </w:p>
        </w:tc>
      </w:tr>
    </w:tbl>
    <w:p w14:paraId="1A4F3218" w14:textId="04A4D302" w:rsidR="00425547" w:rsidRDefault="00425547" w:rsidP="00425547">
      <w:pPr>
        <w:pStyle w:val="3GPPNormalText"/>
        <w:rPr>
          <w:lang w:val="en-US" w:eastAsia="ko-KR"/>
        </w:rPr>
      </w:pPr>
    </w:p>
    <w:p w14:paraId="423FABFF" w14:textId="7B144125" w:rsidR="00180487" w:rsidRPr="00425547" w:rsidRDefault="00180487" w:rsidP="00425547">
      <w:pPr>
        <w:pStyle w:val="3GPPNormalText"/>
        <w:rPr>
          <w:lang w:val="en-US" w:eastAsia="ko-KR"/>
        </w:rPr>
      </w:pPr>
      <w:r>
        <w:rPr>
          <w:lang w:val="en-US" w:eastAsia="ko-KR"/>
        </w:rPr>
        <w:t>As such we have the following proposals:</w:t>
      </w:r>
    </w:p>
    <w:p w14:paraId="395B9DD0" w14:textId="085D07D9" w:rsidR="007C76F5" w:rsidRPr="0028097B" w:rsidRDefault="007C76F5" w:rsidP="007C76F5">
      <w:pPr>
        <w:pStyle w:val="3GPPNormalText"/>
        <w:numPr>
          <w:ilvl w:val="0"/>
          <w:numId w:val="42"/>
        </w:numPr>
        <w:rPr>
          <w:i/>
          <w:iCs/>
          <w:szCs w:val="22"/>
          <w:lang w:eastAsia="ko-KR"/>
        </w:rPr>
      </w:pPr>
      <w:r w:rsidRPr="0028097B">
        <w:rPr>
          <w:b/>
          <w:bCs/>
          <w:i/>
          <w:iCs/>
          <w:szCs w:val="22"/>
          <w:lang w:eastAsia="ko-KR"/>
        </w:rPr>
        <w:t xml:space="preserve">Proposal 1: </w:t>
      </w:r>
      <w:r w:rsidRPr="0028097B">
        <w:rPr>
          <w:i/>
          <w:iCs/>
          <w:szCs w:val="22"/>
          <w:lang w:eastAsia="ko-KR"/>
        </w:rPr>
        <w:t>For the framework of the FGs for NR operating between 52.6 GHz and 71 GHz, RAN 1 should:</w:t>
      </w:r>
    </w:p>
    <w:p w14:paraId="029B9E2E" w14:textId="5CACF14B" w:rsidR="007C76F5" w:rsidRPr="0028097B" w:rsidRDefault="007C76F5" w:rsidP="007C76F5">
      <w:pPr>
        <w:pStyle w:val="3GPPNormalText"/>
        <w:numPr>
          <w:ilvl w:val="1"/>
          <w:numId w:val="42"/>
        </w:numPr>
        <w:rPr>
          <w:i/>
          <w:iCs/>
          <w:szCs w:val="22"/>
          <w:lang w:eastAsia="ko-KR"/>
        </w:rPr>
      </w:pPr>
      <w:r w:rsidRPr="0028097B">
        <w:rPr>
          <w:i/>
          <w:iCs/>
          <w:szCs w:val="22"/>
          <w:lang w:eastAsia="ko-KR"/>
        </w:rPr>
        <w:t>I</w:t>
      </w:r>
      <w:r w:rsidRPr="0028097B">
        <w:rPr>
          <w:i/>
          <w:iCs/>
          <w:szCs w:val="22"/>
          <w:lang w:eastAsia="ko-KR"/>
        </w:rPr>
        <w:t xml:space="preserve">dentify </w:t>
      </w:r>
      <w:r w:rsidR="00DB2419" w:rsidRPr="0028097B">
        <w:rPr>
          <w:i/>
          <w:iCs/>
          <w:szCs w:val="22"/>
          <w:lang w:eastAsia="ko-KR"/>
        </w:rPr>
        <w:t>valid</w:t>
      </w:r>
      <w:r w:rsidRPr="0028097B">
        <w:rPr>
          <w:i/>
          <w:iCs/>
          <w:szCs w:val="22"/>
          <w:lang w:eastAsia="ko-KR"/>
        </w:rPr>
        <w:t xml:space="preserve"> use cases and the corresponding UE features needed</w:t>
      </w:r>
    </w:p>
    <w:p w14:paraId="2710035C" w14:textId="77777777" w:rsidR="007C76F5" w:rsidRPr="0028097B" w:rsidRDefault="007C76F5" w:rsidP="007C76F5">
      <w:pPr>
        <w:pStyle w:val="3GPPNormalText"/>
        <w:numPr>
          <w:ilvl w:val="1"/>
          <w:numId w:val="42"/>
        </w:numPr>
        <w:rPr>
          <w:i/>
          <w:iCs/>
          <w:szCs w:val="22"/>
          <w:lang w:eastAsia="ko-KR"/>
        </w:rPr>
      </w:pPr>
      <w:r w:rsidRPr="0028097B">
        <w:rPr>
          <w:i/>
          <w:iCs/>
          <w:szCs w:val="22"/>
          <w:lang w:eastAsia="ko-KR"/>
        </w:rPr>
        <w:t>Idenitfy the common UE features for all the use cases and have these as standalone features</w:t>
      </w:r>
    </w:p>
    <w:p w14:paraId="3FDFAA78" w14:textId="4092BD44" w:rsidR="007C76F5" w:rsidRPr="0028097B" w:rsidRDefault="007C76F5" w:rsidP="007C76F5">
      <w:pPr>
        <w:pStyle w:val="3GPPNormalText"/>
        <w:numPr>
          <w:ilvl w:val="1"/>
          <w:numId w:val="42"/>
        </w:numPr>
        <w:rPr>
          <w:i/>
          <w:iCs/>
          <w:szCs w:val="22"/>
          <w:lang w:eastAsia="ko-KR"/>
        </w:rPr>
      </w:pPr>
      <w:r w:rsidRPr="0028097B">
        <w:rPr>
          <w:i/>
          <w:iCs/>
          <w:szCs w:val="22"/>
          <w:lang w:eastAsia="ko-KR"/>
        </w:rPr>
        <w:t>Discuss the effect of SCS on each of these features.</w:t>
      </w:r>
    </w:p>
    <w:p w14:paraId="05ABD5B1" w14:textId="1A2CB4F6" w:rsidR="00180487" w:rsidRPr="0028097B" w:rsidRDefault="00180487" w:rsidP="00180487">
      <w:pPr>
        <w:pStyle w:val="ListParagraph"/>
        <w:numPr>
          <w:ilvl w:val="0"/>
          <w:numId w:val="47"/>
        </w:numPr>
        <w:pBdr>
          <w:bottom w:val="single" w:sz="6" w:space="1" w:color="auto"/>
        </w:pBdr>
        <w:tabs>
          <w:tab w:val="left" w:pos="1985"/>
        </w:tabs>
        <w:spacing w:after="120" w:line="288" w:lineRule="auto"/>
        <w:ind w:leftChars="0"/>
        <w:jc w:val="both"/>
        <w:rPr>
          <w:i/>
          <w:iCs/>
          <w:sz w:val="22"/>
          <w:szCs w:val="22"/>
          <w:lang w:eastAsia="ko-KR"/>
        </w:rPr>
      </w:pPr>
      <w:r w:rsidRPr="0028097B">
        <w:rPr>
          <w:b/>
          <w:bCs/>
          <w:i/>
          <w:iCs/>
          <w:sz w:val="22"/>
          <w:szCs w:val="22"/>
          <w:lang w:eastAsia="ko-KR"/>
        </w:rPr>
        <w:t>Proposal</w:t>
      </w:r>
      <w:r w:rsidRPr="0028097B">
        <w:rPr>
          <w:b/>
          <w:bCs/>
          <w:i/>
          <w:iCs/>
          <w:sz w:val="22"/>
          <w:szCs w:val="22"/>
          <w:lang w:eastAsia="ko-KR"/>
        </w:rPr>
        <w:t xml:space="preserve"> </w:t>
      </w:r>
      <w:r w:rsidR="007C76F5" w:rsidRPr="0028097B">
        <w:rPr>
          <w:b/>
          <w:bCs/>
          <w:i/>
          <w:iCs/>
          <w:sz w:val="22"/>
          <w:szCs w:val="22"/>
          <w:lang w:eastAsia="ko-KR"/>
        </w:rPr>
        <w:t>2</w:t>
      </w:r>
      <w:r w:rsidRPr="0028097B">
        <w:rPr>
          <w:b/>
          <w:bCs/>
          <w:i/>
          <w:iCs/>
          <w:sz w:val="22"/>
          <w:szCs w:val="22"/>
          <w:lang w:eastAsia="ko-KR"/>
        </w:rPr>
        <w:t xml:space="preserve"> </w:t>
      </w:r>
      <w:r w:rsidRPr="0028097B">
        <w:rPr>
          <w:b/>
          <w:bCs/>
          <w:i/>
          <w:iCs/>
          <w:sz w:val="22"/>
          <w:szCs w:val="22"/>
          <w:lang w:eastAsia="ko-KR"/>
        </w:rPr>
        <w:t>:</w:t>
      </w:r>
      <w:r w:rsidRPr="0028097B">
        <w:rPr>
          <w:i/>
          <w:iCs/>
          <w:sz w:val="22"/>
          <w:szCs w:val="22"/>
          <w:lang w:eastAsia="ko-KR"/>
        </w:rPr>
        <w:t xml:space="preserve"> Remove “Support multi-RB PUCCH format 0/1/4”  or “PRACH with 120KHz SCS and length 139/571/1151” in the General FR2-2 support UE feature (24-1)</w:t>
      </w:r>
      <w:r w:rsidR="00DB2419" w:rsidRPr="0028097B">
        <w:rPr>
          <w:i/>
          <w:iCs/>
          <w:sz w:val="22"/>
          <w:szCs w:val="22"/>
          <w:lang w:eastAsia="ko-KR"/>
        </w:rPr>
        <w:t xml:space="preserve">. PUCCH and PRACH </w:t>
      </w:r>
      <w:r w:rsidR="00A70277">
        <w:rPr>
          <w:i/>
          <w:iCs/>
          <w:sz w:val="22"/>
          <w:szCs w:val="22"/>
          <w:lang w:eastAsia="ko-KR"/>
        </w:rPr>
        <w:t>should be</w:t>
      </w:r>
      <w:r w:rsidR="00DB2419" w:rsidRPr="0028097B">
        <w:rPr>
          <w:i/>
          <w:iCs/>
          <w:sz w:val="22"/>
          <w:szCs w:val="22"/>
          <w:lang w:eastAsia="ko-KR"/>
        </w:rPr>
        <w:t xml:space="preserve"> separate FGs</w:t>
      </w:r>
      <w:r w:rsidRPr="0028097B">
        <w:rPr>
          <w:i/>
          <w:iCs/>
          <w:sz w:val="22"/>
          <w:szCs w:val="22"/>
          <w:lang w:eastAsia="ko-KR"/>
        </w:rPr>
        <w:t xml:space="preserve"> </w:t>
      </w:r>
    </w:p>
    <w:p w14:paraId="18CE706D" w14:textId="60F28DA0" w:rsidR="00180487" w:rsidRPr="0028097B" w:rsidRDefault="00180487" w:rsidP="00CC3C05">
      <w:pPr>
        <w:pStyle w:val="ListParagraph"/>
        <w:numPr>
          <w:ilvl w:val="0"/>
          <w:numId w:val="47"/>
        </w:numPr>
        <w:pBdr>
          <w:bottom w:val="single" w:sz="6" w:space="1" w:color="auto"/>
        </w:pBdr>
        <w:tabs>
          <w:tab w:val="left" w:pos="1985"/>
        </w:tabs>
        <w:spacing w:after="120" w:line="288" w:lineRule="auto"/>
        <w:ind w:leftChars="0"/>
        <w:jc w:val="both"/>
        <w:rPr>
          <w:sz w:val="22"/>
          <w:szCs w:val="22"/>
          <w:lang w:eastAsia="ko-KR"/>
        </w:rPr>
      </w:pPr>
      <w:r w:rsidRPr="0028097B">
        <w:rPr>
          <w:b/>
          <w:bCs/>
          <w:i/>
          <w:iCs/>
          <w:sz w:val="22"/>
          <w:szCs w:val="22"/>
          <w:lang w:eastAsia="ko-KR"/>
        </w:rPr>
        <w:t>Proposal</w:t>
      </w:r>
      <w:r w:rsidRPr="0028097B">
        <w:rPr>
          <w:b/>
          <w:bCs/>
          <w:i/>
          <w:iCs/>
          <w:sz w:val="22"/>
          <w:szCs w:val="22"/>
          <w:lang w:eastAsia="ko-KR"/>
        </w:rPr>
        <w:t xml:space="preserve"> </w:t>
      </w:r>
      <w:r w:rsidR="00DB2419" w:rsidRPr="0028097B">
        <w:rPr>
          <w:b/>
          <w:bCs/>
          <w:i/>
          <w:iCs/>
          <w:sz w:val="22"/>
          <w:szCs w:val="22"/>
          <w:lang w:eastAsia="ko-KR"/>
        </w:rPr>
        <w:t>3</w:t>
      </w:r>
      <w:r w:rsidRPr="0028097B">
        <w:rPr>
          <w:b/>
          <w:bCs/>
          <w:i/>
          <w:iCs/>
          <w:sz w:val="22"/>
          <w:szCs w:val="22"/>
          <w:lang w:eastAsia="ko-KR"/>
        </w:rPr>
        <w:t>:</w:t>
      </w:r>
      <w:r w:rsidRPr="0028097B">
        <w:rPr>
          <w:i/>
          <w:iCs/>
          <w:sz w:val="22"/>
          <w:szCs w:val="22"/>
          <w:lang w:eastAsia="ko-KR"/>
        </w:rPr>
        <w:t xml:space="preserve"> Fix Typo in 24-2 </w:t>
      </w:r>
      <w:r w:rsidR="00B1654F" w:rsidRPr="0028097B">
        <w:rPr>
          <w:i/>
          <w:iCs/>
          <w:sz w:val="22"/>
          <w:szCs w:val="22"/>
          <w:lang w:eastAsia="ko-KR"/>
        </w:rPr>
        <w:t xml:space="preserve">description </w:t>
      </w:r>
      <w:r w:rsidRPr="0028097B">
        <w:rPr>
          <w:i/>
          <w:iCs/>
          <w:sz w:val="22"/>
          <w:szCs w:val="22"/>
          <w:lang w:eastAsia="ko-KR"/>
        </w:rPr>
        <w:t xml:space="preserve"> i.e 240 kHz in description and 120 kHz in title</w:t>
      </w:r>
    </w:p>
    <w:p w14:paraId="55B9FE2D" w14:textId="5DA3CA50" w:rsidR="00093AF5" w:rsidRPr="0028097B" w:rsidRDefault="00093AF5" w:rsidP="00CC3C05">
      <w:pPr>
        <w:pStyle w:val="ListParagraph"/>
        <w:numPr>
          <w:ilvl w:val="0"/>
          <w:numId w:val="47"/>
        </w:numPr>
        <w:pBdr>
          <w:bottom w:val="single" w:sz="6" w:space="1" w:color="auto"/>
        </w:pBdr>
        <w:tabs>
          <w:tab w:val="left" w:pos="1985"/>
        </w:tabs>
        <w:spacing w:after="120" w:line="288" w:lineRule="auto"/>
        <w:ind w:leftChars="0"/>
        <w:jc w:val="both"/>
        <w:rPr>
          <w:i/>
          <w:iCs/>
          <w:sz w:val="22"/>
          <w:szCs w:val="22"/>
          <w:lang w:eastAsia="ko-KR"/>
        </w:rPr>
      </w:pPr>
      <w:r w:rsidRPr="0028097B">
        <w:rPr>
          <w:b/>
          <w:bCs/>
          <w:i/>
          <w:iCs/>
          <w:sz w:val="22"/>
          <w:szCs w:val="22"/>
          <w:lang w:eastAsia="ko-KR"/>
        </w:rPr>
        <w:t xml:space="preserve">Proposal </w:t>
      </w:r>
      <w:r w:rsidR="00DB2419" w:rsidRPr="0028097B">
        <w:rPr>
          <w:b/>
          <w:bCs/>
          <w:i/>
          <w:iCs/>
          <w:sz w:val="22"/>
          <w:szCs w:val="22"/>
          <w:lang w:eastAsia="ko-KR"/>
        </w:rPr>
        <w:t>4</w:t>
      </w:r>
      <w:r w:rsidRPr="0028097B">
        <w:rPr>
          <w:b/>
          <w:bCs/>
          <w:i/>
          <w:iCs/>
          <w:sz w:val="22"/>
          <w:szCs w:val="22"/>
          <w:lang w:eastAsia="ko-KR"/>
        </w:rPr>
        <w:t>:</w:t>
      </w:r>
      <w:r w:rsidRPr="0028097B">
        <w:rPr>
          <w:i/>
          <w:iCs/>
          <w:sz w:val="22"/>
          <w:szCs w:val="22"/>
          <w:lang w:eastAsia="ko-KR"/>
        </w:rPr>
        <w:t xml:space="preserve"> </w:t>
      </w:r>
      <w:r w:rsidR="00DB2419" w:rsidRPr="0028097B">
        <w:rPr>
          <w:i/>
          <w:iCs/>
          <w:sz w:val="22"/>
          <w:szCs w:val="22"/>
          <w:lang w:eastAsia="ko-KR"/>
        </w:rPr>
        <w:t>RAN1 to discuss a common</w:t>
      </w:r>
      <w:r w:rsidRPr="0028097B">
        <w:rPr>
          <w:i/>
          <w:iCs/>
          <w:sz w:val="22"/>
          <w:szCs w:val="22"/>
          <w:lang w:eastAsia="ko-KR"/>
        </w:rPr>
        <w:t xml:space="preserve"> or separate FG for timing/UE processing</w:t>
      </w:r>
      <w:r w:rsidR="00DB2419" w:rsidRPr="0028097B">
        <w:rPr>
          <w:i/>
          <w:iCs/>
          <w:sz w:val="22"/>
          <w:szCs w:val="22"/>
          <w:lang w:eastAsia="ko-KR"/>
        </w:rPr>
        <w:t xml:space="preserve"> and </w:t>
      </w:r>
      <w:r w:rsidRPr="0028097B">
        <w:rPr>
          <w:i/>
          <w:iCs/>
          <w:sz w:val="22"/>
          <w:szCs w:val="22"/>
          <w:lang w:eastAsia="ko-KR"/>
        </w:rPr>
        <w:t xml:space="preserve"> Multi-PDSCH/PUSCH when </w:t>
      </w:r>
      <w:r w:rsidR="00FE7E1B" w:rsidRPr="0028097B">
        <w:rPr>
          <w:i/>
          <w:iCs/>
          <w:sz w:val="22"/>
          <w:szCs w:val="22"/>
          <w:lang w:eastAsia="ko-KR"/>
        </w:rPr>
        <w:t xml:space="preserve">the design is </w:t>
      </w:r>
      <w:r w:rsidRPr="0028097B">
        <w:rPr>
          <w:i/>
          <w:iCs/>
          <w:sz w:val="22"/>
          <w:szCs w:val="22"/>
          <w:lang w:eastAsia="ko-KR"/>
        </w:rPr>
        <w:t>finalized</w:t>
      </w:r>
    </w:p>
    <w:p w14:paraId="1CCEA0F0" w14:textId="2C4EF6E4" w:rsidR="00093AF5" w:rsidRPr="0028097B" w:rsidRDefault="00093AF5" w:rsidP="00CC3C05">
      <w:pPr>
        <w:pStyle w:val="ListParagraph"/>
        <w:numPr>
          <w:ilvl w:val="0"/>
          <w:numId w:val="47"/>
        </w:numPr>
        <w:pBdr>
          <w:bottom w:val="single" w:sz="6" w:space="1" w:color="auto"/>
        </w:pBdr>
        <w:tabs>
          <w:tab w:val="left" w:pos="1985"/>
        </w:tabs>
        <w:spacing w:after="120" w:line="288" w:lineRule="auto"/>
        <w:ind w:leftChars="0"/>
        <w:jc w:val="both"/>
        <w:rPr>
          <w:i/>
          <w:iCs/>
          <w:sz w:val="22"/>
          <w:szCs w:val="22"/>
          <w:lang w:eastAsia="ko-KR"/>
        </w:rPr>
      </w:pPr>
      <w:r w:rsidRPr="0028097B">
        <w:rPr>
          <w:b/>
          <w:bCs/>
          <w:i/>
          <w:iCs/>
          <w:sz w:val="22"/>
          <w:szCs w:val="22"/>
          <w:lang w:eastAsia="ko-KR"/>
        </w:rPr>
        <w:t xml:space="preserve">Proposal </w:t>
      </w:r>
      <w:r w:rsidR="00DB2419" w:rsidRPr="0028097B">
        <w:rPr>
          <w:b/>
          <w:bCs/>
          <w:i/>
          <w:iCs/>
          <w:sz w:val="22"/>
          <w:szCs w:val="22"/>
          <w:lang w:eastAsia="ko-KR"/>
        </w:rPr>
        <w:t>5</w:t>
      </w:r>
      <w:r w:rsidRPr="0028097B">
        <w:rPr>
          <w:b/>
          <w:bCs/>
          <w:i/>
          <w:iCs/>
          <w:sz w:val="22"/>
          <w:szCs w:val="22"/>
          <w:lang w:eastAsia="ko-KR"/>
        </w:rPr>
        <w:t>:</w:t>
      </w:r>
      <w:r w:rsidRPr="0028097B">
        <w:rPr>
          <w:i/>
          <w:iCs/>
          <w:sz w:val="22"/>
          <w:szCs w:val="22"/>
          <w:lang w:eastAsia="ko-KR"/>
        </w:rPr>
        <w:t xml:space="preserve"> Separate FG for </w:t>
      </w:r>
      <w:r w:rsidRPr="0028097B">
        <w:rPr>
          <w:i/>
          <w:iCs/>
          <w:sz w:val="22"/>
          <w:szCs w:val="22"/>
          <w:lang w:eastAsia="ko-KR"/>
        </w:rPr>
        <w:t xml:space="preserve">Multi-PDCCH </w:t>
      </w:r>
      <w:r w:rsidRPr="0028097B">
        <w:rPr>
          <w:i/>
          <w:iCs/>
          <w:sz w:val="22"/>
          <w:szCs w:val="22"/>
          <w:lang w:eastAsia="ko-KR"/>
        </w:rPr>
        <w:t xml:space="preserve">monitoring when </w:t>
      </w:r>
      <w:r w:rsidR="00FE7E1B" w:rsidRPr="0028097B">
        <w:rPr>
          <w:i/>
          <w:iCs/>
          <w:sz w:val="22"/>
          <w:szCs w:val="22"/>
          <w:lang w:eastAsia="ko-KR"/>
        </w:rPr>
        <w:t xml:space="preserve">the design </w:t>
      </w:r>
      <w:r w:rsidRPr="0028097B">
        <w:rPr>
          <w:i/>
          <w:iCs/>
          <w:sz w:val="22"/>
          <w:szCs w:val="22"/>
          <w:lang w:eastAsia="ko-KR"/>
        </w:rPr>
        <w:t>finalized</w:t>
      </w:r>
    </w:p>
    <w:p w14:paraId="175446FD" w14:textId="77777777" w:rsidR="00180487" w:rsidRPr="00E34C18" w:rsidRDefault="00180487" w:rsidP="0018048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p>
    <w:p w14:paraId="17340C83" w14:textId="488D9331" w:rsidR="00180487" w:rsidRPr="00A54177" w:rsidRDefault="00180487" w:rsidP="00180487">
      <w:pPr>
        <w:pStyle w:val="Proposal"/>
        <w:keepNext/>
        <w:keepLines/>
        <w:numPr>
          <w:ilvl w:val="0"/>
          <w:numId w:val="4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0D5CF2D3" w14:textId="453D500F" w:rsidR="00180487" w:rsidRPr="00180487" w:rsidRDefault="00180487" w:rsidP="00180487">
      <w:pPr>
        <w:pStyle w:val="0Maintext"/>
        <w:spacing w:after="120" w:afterAutospacing="0" w:line="240" w:lineRule="auto"/>
        <w:ind w:firstLine="0"/>
        <w:rPr>
          <w:sz w:val="22"/>
          <w:szCs w:val="22"/>
          <w:lang w:val="en-US"/>
        </w:rPr>
      </w:pPr>
      <w:r w:rsidRPr="00180487">
        <w:rPr>
          <w:sz w:val="22"/>
          <w:szCs w:val="22"/>
          <w:lang w:val="en-US"/>
        </w:rPr>
        <w:t xml:space="preserve">In this contribution, we have </w:t>
      </w:r>
      <w:r w:rsidRPr="00180487">
        <w:rPr>
          <w:sz w:val="22"/>
          <w:szCs w:val="22"/>
        </w:rPr>
        <w:t xml:space="preserve">discussed </w:t>
      </w:r>
      <w:r w:rsidRPr="00180487">
        <w:rPr>
          <w:sz w:val="22"/>
          <w:szCs w:val="22"/>
        </w:rPr>
        <w:t xml:space="preserve">the </w:t>
      </w:r>
      <w:r w:rsidRPr="00180487">
        <w:rPr>
          <w:sz w:val="22"/>
          <w:szCs w:val="22"/>
        </w:rPr>
        <w:t xml:space="preserve">preliminary set of UE features for </w:t>
      </w:r>
      <w:r w:rsidRPr="00180487">
        <w:rPr>
          <w:sz w:val="22"/>
          <w:szCs w:val="22"/>
        </w:rPr>
        <w:t xml:space="preserve">NR operation between 52.6 GHz and 71 GHz </w:t>
      </w:r>
      <w:r w:rsidRPr="00180487">
        <w:rPr>
          <w:sz w:val="22"/>
          <w:szCs w:val="22"/>
          <w:lang w:val="en-US"/>
        </w:rPr>
        <w:t>and have the following proposal</w:t>
      </w:r>
      <w:r w:rsidRPr="00180487">
        <w:rPr>
          <w:sz w:val="22"/>
          <w:szCs w:val="22"/>
          <w:lang w:val="en-US"/>
        </w:rPr>
        <w:t>s</w:t>
      </w:r>
      <w:r w:rsidRPr="00180487">
        <w:rPr>
          <w:sz w:val="22"/>
          <w:szCs w:val="22"/>
          <w:lang w:val="en-US"/>
        </w:rPr>
        <w:t>:</w:t>
      </w:r>
    </w:p>
    <w:p w14:paraId="68A2AAD7" w14:textId="77777777" w:rsidR="00A70277" w:rsidRPr="0028097B" w:rsidRDefault="00A70277" w:rsidP="00A70277">
      <w:pPr>
        <w:pStyle w:val="3GPPNormalText"/>
        <w:numPr>
          <w:ilvl w:val="0"/>
          <w:numId w:val="42"/>
        </w:numPr>
        <w:rPr>
          <w:i/>
          <w:iCs/>
          <w:szCs w:val="22"/>
          <w:lang w:eastAsia="ko-KR"/>
        </w:rPr>
      </w:pPr>
      <w:r w:rsidRPr="0028097B">
        <w:rPr>
          <w:b/>
          <w:bCs/>
          <w:i/>
          <w:iCs/>
          <w:szCs w:val="22"/>
          <w:lang w:eastAsia="ko-KR"/>
        </w:rPr>
        <w:t xml:space="preserve">Proposal 1: </w:t>
      </w:r>
      <w:r w:rsidRPr="0028097B">
        <w:rPr>
          <w:i/>
          <w:iCs/>
          <w:szCs w:val="22"/>
          <w:lang w:eastAsia="ko-KR"/>
        </w:rPr>
        <w:t>For the framework of the FGs for NR operating between 52.6 GHz and 71 GHz, RAN 1 should:</w:t>
      </w:r>
    </w:p>
    <w:p w14:paraId="4380EB79" w14:textId="77777777" w:rsidR="00A70277" w:rsidRPr="0028097B" w:rsidRDefault="00A70277" w:rsidP="00A70277">
      <w:pPr>
        <w:pStyle w:val="3GPPNormalText"/>
        <w:numPr>
          <w:ilvl w:val="1"/>
          <w:numId w:val="42"/>
        </w:numPr>
        <w:rPr>
          <w:i/>
          <w:iCs/>
          <w:szCs w:val="22"/>
          <w:lang w:eastAsia="ko-KR"/>
        </w:rPr>
      </w:pPr>
      <w:r w:rsidRPr="0028097B">
        <w:rPr>
          <w:i/>
          <w:iCs/>
          <w:szCs w:val="22"/>
          <w:lang w:eastAsia="ko-KR"/>
        </w:rPr>
        <w:t>Identify valid use cases and the corresponding UE features needed</w:t>
      </w:r>
    </w:p>
    <w:p w14:paraId="43D653FA" w14:textId="77777777" w:rsidR="00A70277" w:rsidRPr="0028097B" w:rsidRDefault="00A70277" w:rsidP="00A70277">
      <w:pPr>
        <w:pStyle w:val="3GPPNormalText"/>
        <w:numPr>
          <w:ilvl w:val="1"/>
          <w:numId w:val="42"/>
        </w:numPr>
        <w:rPr>
          <w:i/>
          <w:iCs/>
          <w:szCs w:val="22"/>
          <w:lang w:eastAsia="ko-KR"/>
        </w:rPr>
      </w:pPr>
      <w:r w:rsidRPr="0028097B">
        <w:rPr>
          <w:i/>
          <w:iCs/>
          <w:szCs w:val="22"/>
          <w:lang w:eastAsia="ko-KR"/>
        </w:rPr>
        <w:lastRenderedPageBreak/>
        <w:t>Idenitfy the common UE features for all the use cases and have these as standalone features</w:t>
      </w:r>
    </w:p>
    <w:p w14:paraId="1060818E" w14:textId="77777777" w:rsidR="00A70277" w:rsidRPr="0028097B" w:rsidRDefault="00A70277" w:rsidP="00A70277">
      <w:pPr>
        <w:pStyle w:val="3GPPNormalText"/>
        <w:numPr>
          <w:ilvl w:val="1"/>
          <w:numId w:val="42"/>
        </w:numPr>
        <w:rPr>
          <w:i/>
          <w:iCs/>
          <w:szCs w:val="22"/>
          <w:lang w:eastAsia="ko-KR"/>
        </w:rPr>
      </w:pPr>
      <w:r w:rsidRPr="0028097B">
        <w:rPr>
          <w:i/>
          <w:iCs/>
          <w:szCs w:val="22"/>
          <w:lang w:eastAsia="ko-KR"/>
        </w:rPr>
        <w:t>Discuss the effect of SCS on each of these features.</w:t>
      </w:r>
    </w:p>
    <w:p w14:paraId="6156CEFE" w14:textId="77777777" w:rsidR="00A70277" w:rsidRPr="0028097B" w:rsidRDefault="00A70277" w:rsidP="00A70277">
      <w:pPr>
        <w:pStyle w:val="ListParagraph"/>
        <w:numPr>
          <w:ilvl w:val="0"/>
          <w:numId w:val="47"/>
        </w:numPr>
        <w:pBdr>
          <w:bottom w:val="single" w:sz="6" w:space="1" w:color="auto"/>
        </w:pBdr>
        <w:tabs>
          <w:tab w:val="left" w:pos="1985"/>
        </w:tabs>
        <w:spacing w:after="120" w:line="288" w:lineRule="auto"/>
        <w:ind w:leftChars="0"/>
        <w:jc w:val="both"/>
        <w:rPr>
          <w:i/>
          <w:iCs/>
          <w:sz w:val="22"/>
          <w:szCs w:val="22"/>
          <w:lang w:eastAsia="ko-KR"/>
        </w:rPr>
      </w:pPr>
      <w:r w:rsidRPr="0028097B">
        <w:rPr>
          <w:b/>
          <w:bCs/>
          <w:i/>
          <w:iCs/>
          <w:sz w:val="22"/>
          <w:szCs w:val="22"/>
          <w:lang w:eastAsia="ko-KR"/>
        </w:rPr>
        <w:t>Proposal 2 :</w:t>
      </w:r>
      <w:r w:rsidRPr="0028097B">
        <w:rPr>
          <w:i/>
          <w:iCs/>
          <w:sz w:val="22"/>
          <w:szCs w:val="22"/>
          <w:lang w:eastAsia="ko-KR"/>
        </w:rPr>
        <w:t xml:space="preserve"> Remove “Support multi-RB PUCCH format 0/1/4”  or “PRACH with 120KHz SCS and length 139/571/1151” in the General FR2-2 support UE feature (24-1). PUCCH and PRACH </w:t>
      </w:r>
      <w:r>
        <w:rPr>
          <w:i/>
          <w:iCs/>
          <w:sz w:val="22"/>
          <w:szCs w:val="22"/>
          <w:lang w:eastAsia="ko-KR"/>
        </w:rPr>
        <w:t>should be</w:t>
      </w:r>
      <w:r w:rsidRPr="0028097B">
        <w:rPr>
          <w:i/>
          <w:iCs/>
          <w:sz w:val="22"/>
          <w:szCs w:val="22"/>
          <w:lang w:eastAsia="ko-KR"/>
        </w:rPr>
        <w:t xml:space="preserve"> separate FGs </w:t>
      </w:r>
    </w:p>
    <w:p w14:paraId="5A4FDF22" w14:textId="77777777" w:rsidR="00A70277" w:rsidRPr="0028097B" w:rsidRDefault="00A70277" w:rsidP="00A70277">
      <w:pPr>
        <w:pStyle w:val="ListParagraph"/>
        <w:numPr>
          <w:ilvl w:val="0"/>
          <w:numId w:val="47"/>
        </w:numPr>
        <w:pBdr>
          <w:bottom w:val="single" w:sz="6" w:space="1" w:color="auto"/>
        </w:pBdr>
        <w:tabs>
          <w:tab w:val="left" w:pos="1985"/>
        </w:tabs>
        <w:spacing w:after="120" w:line="288" w:lineRule="auto"/>
        <w:ind w:leftChars="0"/>
        <w:jc w:val="both"/>
        <w:rPr>
          <w:sz w:val="22"/>
          <w:szCs w:val="22"/>
          <w:lang w:eastAsia="ko-KR"/>
        </w:rPr>
      </w:pPr>
      <w:r w:rsidRPr="0028097B">
        <w:rPr>
          <w:b/>
          <w:bCs/>
          <w:i/>
          <w:iCs/>
          <w:sz w:val="22"/>
          <w:szCs w:val="22"/>
          <w:lang w:eastAsia="ko-KR"/>
        </w:rPr>
        <w:t>Proposal 3:</w:t>
      </w:r>
      <w:r w:rsidRPr="0028097B">
        <w:rPr>
          <w:i/>
          <w:iCs/>
          <w:sz w:val="22"/>
          <w:szCs w:val="22"/>
          <w:lang w:eastAsia="ko-KR"/>
        </w:rPr>
        <w:t xml:space="preserve"> Fix Typo in 24-2 description  i.e 240 kHz in description and 120 kHz in title</w:t>
      </w:r>
    </w:p>
    <w:p w14:paraId="452FF4AB" w14:textId="77777777" w:rsidR="00A70277" w:rsidRPr="0028097B" w:rsidRDefault="00A70277" w:rsidP="00A70277">
      <w:pPr>
        <w:pStyle w:val="ListParagraph"/>
        <w:numPr>
          <w:ilvl w:val="0"/>
          <w:numId w:val="47"/>
        </w:numPr>
        <w:pBdr>
          <w:bottom w:val="single" w:sz="6" w:space="1" w:color="auto"/>
        </w:pBdr>
        <w:tabs>
          <w:tab w:val="left" w:pos="1985"/>
        </w:tabs>
        <w:spacing w:after="120" w:line="288" w:lineRule="auto"/>
        <w:ind w:leftChars="0"/>
        <w:jc w:val="both"/>
        <w:rPr>
          <w:i/>
          <w:iCs/>
          <w:sz w:val="22"/>
          <w:szCs w:val="22"/>
          <w:lang w:eastAsia="ko-KR"/>
        </w:rPr>
      </w:pPr>
      <w:r w:rsidRPr="0028097B">
        <w:rPr>
          <w:b/>
          <w:bCs/>
          <w:i/>
          <w:iCs/>
          <w:sz w:val="22"/>
          <w:szCs w:val="22"/>
          <w:lang w:eastAsia="ko-KR"/>
        </w:rPr>
        <w:t>Proposal 4:</w:t>
      </w:r>
      <w:r w:rsidRPr="0028097B">
        <w:rPr>
          <w:i/>
          <w:iCs/>
          <w:sz w:val="22"/>
          <w:szCs w:val="22"/>
          <w:lang w:eastAsia="ko-KR"/>
        </w:rPr>
        <w:t xml:space="preserve"> RAN1 to discuss a common or separate FG for timing/UE processing and  Multi-PDSCH/PUSCH when the design is finalized</w:t>
      </w:r>
    </w:p>
    <w:p w14:paraId="5BCA0B60" w14:textId="77777777" w:rsidR="00A70277" w:rsidRPr="0028097B" w:rsidRDefault="00A70277" w:rsidP="00A70277">
      <w:pPr>
        <w:pStyle w:val="ListParagraph"/>
        <w:numPr>
          <w:ilvl w:val="0"/>
          <w:numId w:val="47"/>
        </w:numPr>
        <w:pBdr>
          <w:bottom w:val="single" w:sz="6" w:space="1" w:color="auto"/>
        </w:pBdr>
        <w:tabs>
          <w:tab w:val="left" w:pos="1985"/>
        </w:tabs>
        <w:spacing w:after="120" w:line="288" w:lineRule="auto"/>
        <w:ind w:leftChars="0"/>
        <w:jc w:val="both"/>
        <w:rPr>
          <w:i/>
          <w:iCs/>
          <w:sz w:val="22"/>
          <w:szCs w:val="22"/>
          <w:lang w:eastAsia="ko-KR"/>
        </w:rPr>
      </w:pPr>
      <w:r w:rsidRPr="0028097B">
        <w:rPr>
          <w:b/>
          <w:bCs/>
          <w:i/>
          <w:iCs/>
          <w:sz w:val="22"/>
          <w:szCs w:val="22"/>
          <w:lang w:eastAsia="ko-KR"/>
        </w:rPr>
        <w:t>Proposal 5:</w:t>
      </w:r>
      <w:r w:rsidRPr="0028097B">
        <w:rPr>
          <w:i/>
          <w:iCs/>
          <w:sz w:val="22"/>
          <w:szCs w:val="22"/>
          <w:lang w:eastAsia="ko-KR"/>
        </w:rPr>
        <w:t xml:space="preserve"> Separate FG for Multi-PDCCH monitoring when the design finalized</w:t>
      </w:r>
    </w:p>
    <w:p w14:paraId="39996E09" w14:textId="77777777" w:rsidR="00180487" w:rsidRPr="00E34C18" w:rsidRDefault="00180487" w:rsidP="00A70277">
      <w:pPr>
        <w:pBdr>
          <w:bottom w:val="single" w:sz="6" w:space="1" w:color="auto"/>
        </w:pBdr>
        <w:tabs>
          <w:tab w:val="left" w:pos="1985"/>
        </w:tabs>
        <w:spacing w:after="120" w:line="288" w:lineRule="auto"/>
        <w:jc w:val="both"/>
        <w:rPr>
          <w:rFonts w:ascii="Arial" w:eastAsia="Malgun Gothic" w:hAnsi="Arial"/>
          <w:lang w:val="en-US" w:eastAsia="ko-KR"/>
        </w:rPr>
      </w:pPr>
    </w:p>
    <w:p w14:paraId="342B552C" w14:textId="77BEC2E2" w:rsidR="003B0068" w:rsidRPr="00A54177" w:rsidRDefault="003B0068" w:rsidP="003B0068">
      <w:pPr>
        <w:pStyle w:val="Proposal"/>
        <w:keepNext/>
        <w:keepLines/>
        <w:numPr>
          <w:ilvl w:val="0"/>
          <w:numId w:val="4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p>
    <w:p w14:paraId="0631F0A1" w14:textId="77777777" w:rsidR="003B0068" w:rsidRDefault="003B0068" w:rsidP="003B0068">
      <w:pPr>
        <w:overflowPunct w:val="0"/>
        <w:autoSpaceDE w:val="0"/>
        <w:autoSpaceDN w:val="0"/>
        <w:adjustRightInd w:val="0"/>
        <w:spacing w:before="100" w:beforeAutospacing="1" w:after="100" w:afterAutospacing="1"/>
        <w:contextualSpacing/>
        <w:textAlignment w:val="baseline"/>
        <w:rPr>
          <w:rFonts w:cs="Batang"/>
          <w:sz w:val="20"/>
          <w:lang w:eastAsia="en-US"/>
        </w:rPr>
      </w:pPr>
      <w:r w:rsidRPr="00086626">
        <w:rPr>
          <w:rFonts w:cs="Batang"/>
          <w:sz w:val="20"/>
          <w:lang w:eastAsia="en-US"/>
        </w:rPr>
        <w:t xml:space="preserve">[1] </w:t>
      </w:r>
      <w:r>
        <w:rPr>
          <w:rFonts w:cs="Batang"/>
          <w:sz w:val="20"/>
          <w:lang w:eastAsia="en-US"/>
        </w:rPr>
        <w:t xml:space="preserve">R1-2108679, </w:t>
      </w:r>
      <w:r w:rsidRPr="006C38F4">
        <w:rPr>
          <w:rFonts w:eastAsia="Times New Roman" w:cs="Batang"/>
          <w:sz w:val="20"/>
          <w:lang w:val="en-US" w:eastAsia="en-US"/>
        </w:rPr>
        <w:t>Preliminary RAN1 UE features list for Rel-17 NR</w:t>
      </w:r>
      <w:r>
        <w:rPr>
          <w:rFonts w:cs="Batang"/>
          <w:sz w:val="20"/>
          <w:lang w:eastAsia="en-US"/>
        </w:rPr>
        <w:t xml:space="preserve">, </w:t>
      </w:r>
      <w:r w:rsidRPr="006C38F4">
        <w:rPr>
          <w:rFonts w:eastAsia="Times New Roman" w:cs="Batang"/>
          <w:sz w:val="20"/>
          <w:lang w:eastAsia="en-US"/>
        </w:rPr>
        <w:t>Moderators (AT&amp;T, NTT DOCOMO, INC.)</w:t>
      </w:r>
      <w:r>
        <w:rPr>
          <w:rFonts w:cs="Batang"/>
          <w:sz w:val="20"/>
          <w:lang w:eastAsia="en-US"/>
        </w:rPr>
        <w:t>, August 2021</w:t>
      </w:r>
    </w:p>
    <w:p w14:paraId="708DACFA" w14:textId="77777777" w:rsidR="003B0068" w:rsidRDefault="003B0068" w:rsidP="003B0068">
      <w:pPr>
        <w:pStyle w:val="0Maintext"/>
        <w:spacing w:after="120" w:afterAutospacing="0" w:line="240" w:lineRule="auto"/>
        <w:ind w:firstLine="0"/>
      </w:pPr>
    </w:p>
    <w:p w14:paraId="4704AF19" w14:textId="77777777" w:rsidR="002753B9" w:rsidRDefault="002753B9" w:rsidP="002753B9">
      <w:pPr>
        <w:rPr>
          <w:b/>
        </w:rPr>
      </w:pPr>
      <w:r>
        <w:rPr>
          <w:b/>
        </w:rPr>
        <w:br w:type="page"/>
      </w:r>
    </w:p>
    <w:p w14:paraId="5903CE2B" w14:textId="5143DD37" w:rsidR="003B0068" w:rsidRPr="003E6F4B" w:rsidRDefault="003B0068" w:rsidP="002753B9">
      <w:pPr>
        <w:rPr>
          <w:b/>
        </w:rPr>
        <w:sectPr w:rsidR="003B0068" w:rsidRPr="003E6F4B" w:rsidSect="001116E4">
          <w:footerReference w:type="default" r:id="rId13"/>
          <w:pgSz w:w="11906" w:h="16838" w:code="9"/>
          <w:pgMar w:top="851" w:right="1134" w:bottom="567" w:left="1134" w:header="720" w:footer="720" w:gutter="0"/>
          <w:cols w:space="720"/>
          <w:docGrid w:linePitch="326"/>
        </w:sectPr>
      </w:pPr>
    </w:p>
    <w:p w14:paraId="7189740A" w14:textId="6FA3A502" w:rsidR="0060021C" w:rsidRDefault="003B0068" w:rsidP="003B0068">
      <w:pPr>
        <w:pStyle w:val="ListParagraph"/>
        <w:keepNext/>
        <w:keepLines/>
        <w:numPr>
          <w:ilvl w:val="0"/>
          <w:numId w:val="4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w:t>
      </w:r>
      <w:r w:rsidR="0060021C" w:rsidRPr="00DB33F1">
        <w:rPr>
          <w:rFonts w:ascii="Arial" w:eastAsia="Batang" w:hAnsi="Arial"/>
          <w:sz w:val="32"/>
          <w:szCs w:val="32"/>
          <w:lang w:val="en-US" w:eastAsia="ko-KR"/>
        </w:rPr>
        <w:t>NR_ext_to_71GHz</w:t>
      </w:r>
      <w:r w:rsidR="00DB2419">
        <w:rPr>
          <w:rFonts w:ascii="Arial" w:eastAsia="Batang" w:hAnsi="Arial"/>
          <w:sz w:val="32"/>
          <w:szCs w:val="32"/>
          <w:lang w:val="en-US" w:eastAsia="ko-KR"/>
        </w:rPr>
        <w:t xml:space="preserve"> [1]</w:t>
      </w:r>
    </w:p>
    <w:p w14:paraId="73FE29B2" w14:textId="1B7ED9AD"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C718C66" w14:textId="5B241AFE"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32C5885" w14:textId="274C9C6B"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41196DE4" w14:textId="0799A670"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2C92CBAA" w14:textId="169BFC59"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792C8FA9" w14:textId="3D90427A"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253145D" w14:textId="28413005"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7DBE96F" w14:textId="7A973B4F"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6CB4CCC" w14:textId="104DF4C5"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9B3E80F" w14:textId="25DA4DA9"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42E20770" w14:textId="7444329E"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7756DCEB" w14:textId="5A661795"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9A3A4D8" w14:textId="35F7B3A8"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7AB40EEA" w14:textId="68AD33DF"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57ABDE6F" w14:textId="77811BCB"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2F1421EC" w14:textId="32663938"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6ADF50F" w14:textId="2A9F0084"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30E3870B" w14:textId="23C08897"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2C44C94C" w14:textId="65EB242D"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08D7BBB3" w14:textId="57488456"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409CDEE" w14:textId="572DF282"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8BD5745" w14:textId="32C9B714"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7F8138E7" w14:textId="1B70F06E"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56C45ED6" w14:textId="46771E65"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2D5DCAF" w14:textId="4180172A"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6A058E2E" w14:textId="722C7870"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2F1558F3" w14:textId="61022A48"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2B1CFB5A" w14:textId="11E37474"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5DF747ED" w14:textId="77777777" w:rsidR="00DB2419" w:rsidRP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416"/>
        <w:gridCol w:w="1530"/>
        <w:gridCol w:w="1560"/>
        <w:gridCol w:w="851"/>
        <w:gridCol w:w="1417"/>
        <w:gridCol w:w="1276"/>
        <w:gridCol w:w="992"/>
        <w:gridCol w:w="993"/>
        <w:gridCol w:w="989"/>
        <w:gridCol w:w="2696"/>
        <w:gridCol w:w="1276"/>
      </w:tblGrid>
      <w:tr w:rsidR="00CE5E64" w14:paraId="796634ED" w14:textId="77777777" w:rsidTr="00DB2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7690973A"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067FD6"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86300A5"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Feature group</w:t>
            </w:r>
          </w:p>
        </w:tc>
        <w:tc>
          <w:tcPr>
            <w:tcW w:w="5416" w:type="dxa"/>
            <w:tcBorders>
              <w:top w:val="single" w:sz="4" w:space="0" w:color="auto"/>
              <w:left w:val="single" w:sz="4" w:space="0" w:color="auto"/>
              <w:bottom w:val="single" w:sz="4" w:space="0" w:color="auto"/>
              <w:right w:val="single" w:sz="4" w:space="0" w:color="auto"/>
            </w:tcBorders>
            <w:hideMark/>
          </w:tcPr>
          <w:p w14:paraId="791C93DA"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Components</w:t>
            </w:r>
          </w:p>
        </w:tc>
        <w:tc>
          <w:tcPr>
            <w:tcW w:w="1530" w:type="dxa"/>
            <w:tcBorders>
              <w:top w:val="single" w:sz="4" w:space="0" w:color="auto"/>
              <w:left w:val="single" w:sz="4" w:space="0" w:color="auto"/>
              <w:bottom w:val="single" w:sz="4" w:space="0" w:color="auto"/>
              <w:right w:val="single" w:sz="4" w:space="0" w:color="auto"/>
            </w:tcBorders>
            <w:hideMark/>
          </w:tcPr>
          <w:p w14:paraId="58611133"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Prerequisite feature groups</w:t>
            </w:r>
          </w:p>
        </w:tc>
        <w:tc>
          <w:tcPr>
            <w:tcW w:w="1560" w:type="dxa"/>
            <w:tcBorders>
              <w:top w:val="single" w:sz="4" w:space="0" w:color="auto"/>
              <w:left w:val="single" w:sz="4" w:space="0" w:color="auto"/>
              <w:bottom w:val="single" w:sz="4" w:space="0" w:color="auto"/>
              <w:right w:val="single" w:sz="4" w:space="0" w:color="auto"/>
            </w:tcBorders>
            <w:hideMark/>
          </w:tcPr>
          <w:p w14:paraId="1EDDA6DF"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578E95" w14:textId="77777777" w:rsidR="00CE5E64" w:rsidRPr="00CE5E64" w:rsidRDefault="00CE5E64">
            <w:pPr>
              <w:pStyle w:val="TAH"/>
              <w:rPr>
                <w:rFonts w:asciiTheme="majorHAnsi" w:hAnsiTheme="majorHAnsi" w:cstheme="majorHAnsi"/>
                <w:szCs w:val="18"/>
              </w:rPr>
            </w:pPr>
            <w:r w:rsidRPr="00CE5E64">
              <w:rPr>
                <w:rFonts w:asciiTheme="majorHAnsi" w:eastAsia="Gulim" w:hAnsiTheme="majorHAnsi" w:cstheme="majorHAnsi"/>
                <w:color w:val="000000" w:themeColor="text1"/>
                <w:szCs w:val="18"/>
              </w:rPr>
              <w:t xml:space="preserve">Applicable to </w:t>
            </w:r>
            <w:r w:rsidRPr="00CE5E64">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05AE3E"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FA3844"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Type</w:t>
            </w:r>
          </w:p>
          <w:p w14:paraId="604D8E4C"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58F4B8"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B0FB07"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B209F"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3F4EE0"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C1BC6B" w14:textId="77777777" w:rsidR="00CE5E64" w:rsidRDefault="00CE5E64">
            <w:pPr>
              <w:pStyle w:val="TAH"/>
              <w:rPr>
                <w:rFonts w:asciiTheme="majorHAnsi" w:hAnsiTheme="majorHAnsi" w:cstheme="majorHAnsi"/>
                <w:szCs w:val="18"/>
              </w:rPr>
            </w:pPr>
            <w:r>
              <w:rPr>
                <w:rFonts w:asciiTheme="majorHAnsi" w:hAnsiTheme="majorHAnsi" w:cstheme="majorHAnsi"/>
                <w:szCs w:val="18"/>
              </w:rPr>
              <w:t>Mandatory/Optional</w:t>
            </w:r>
          </w:p>
        </w:tc>
      </w:tr>
      <w:tr w:rsidR="00CE5E64" w14:paraId="54B3886A" w14:textId="77777777" w:rsidTr="00DB2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9630E"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029ECC6"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36D35DB"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General FR2-2 support</w:t>
            </w:r>
          </w:p>
        </w:tc>
        <w:tc>
          <w:tcPr>
            <w:tcW w:w="5416" w:type="dxa"/>
            <w:tcBorders>
              <w:top w:val="single" w:sz="4" w:space="0" w:color="auto"/>
              <w:left w:val="single" w:sz="4" w:space="0" w:color="auto"/>
              <w:bottom w:val="single" w:sz="4" w:space="0" w:color="auto"/>
              <w:right w:val="single" w:sz="4" w:space="0" w:color="auto"/>
            </w:tcBorders>
          </w:tcPr>
          <w:p w14:paraId="2FB7E8CD"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Support 120KHz SCS transmission and reception</w:t>
            </w:r>
          </w:p>
          <w:p w14:paraId="3D6ADCEF"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2. Support multi-RB PUCCH format 0/1/4</w:t>
            </w:r>
          </w:p>
          <w:p w14:paraId="47AA9C35"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3. PRACH with 120KHz SCS and length 139/571/1151</w:t>
            </w:r>
          </w:p>
          <w:p w14:paraId="77377FDB"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530" w:type="dxa"/>
            <w:tcBorders>
              <w:top w:val="single" w:sz="4" w:space="0" w:color="auto"/>
              <w:left w:val="single" w:sz="4" w:space="0" w:color="auto"/>
              <w:bottom w:val="single" w:sz="4" w:space="0" w:color="auto"/>
              <w:right w:val="single" w:sz="4" w:space="0" w:color="auto"/>
            </w:tcBorders>
          </w:tcPr>
          <w:p w14:paraId="2730F643" w14:textId="77777777" w:rsidR="00CE5E64" w:rsidRPr="00CE5E64" w:rsidRDefault="00CE5E64" w:rsidP="00B10BB4">
            <w:pPr>
              <w:pStyle w:val="TAL"/>
              <w:rPr>
                <w:rFonts w:asciiTheme="majorHAnsi" w:eastAsia="MS Mincho" w:hAnsiTheme="majorHAnsi" w:cstheme="majorHAnsi"/>
                <w:szCs w:val="18"/>
                <w:highlight w:val="yellow"/>
                <w:lang w:eastAsia="ja-JP"/>
              </w:rPr>
            </w:pPr>
          </w:p>
        </w:tc>
        <w:tc>
          <w:tcPr>
            <w:tcW w:w="1560" w:type="dxa"/>
            <w:tcBorders>
              <w:top w:val="single" w:sz="4" w:space="0" w:color="auto"/>
              <w:left w:val="single" w:sz="4" w:space="0" w:color="auto"/>
              <w:bottom w:val="single" w:sz="4" w:space="0" w:color="auto"/>
              <w:right w:val="single" w:sz="4" w:space="0" w:color="auto"/>
            </w:tcBorders>
          </w:tcPr>
          <w:p w14:paraId="1C642C01"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9F8D6AA"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50095A" w14:textId="77777777" w:rsidR="00CE5E64" w:rsidRPr="00CE5E64" w:rsidRDefault="00CE5E64" w:rsidP="00B10BB4">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B83BA7B" w14:textId="77777777" w:rsidR="00CE5E64" w:rsidRPr="00CE5E64" w:rsidRDefault="00CE5E64" w:rsidP="00B10BB4">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95D308" w14:textId="77777777" w:rsidR="00CE5E64" w:rsidRPr="00CE5E64" w:rsidRDefault="00CE5E64" w:rsidP="00B10BB4">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9CDA549" w14:textId="77777777" w:rsidR="00CE5E64" w:rsidRPr="00CE5E64" w:rsidRDefault="00CE5E64" w:rsidP="00B10BB4">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14AB105"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75DBF1"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9837F32" w14:textId="77777777" w:rsidR="00CE5E64" w:rsidRDefault="00CE5E64" w:rsidP="00B10BB4">
            <w:pPr>
              <w:pStyle w:val="TAL"/>
              <w:rPr>
                <w:rFonts w:asciiTheme="majorHAnsi" w:hAnsiTheme="majorHAnsi" w:cstheme="majorHAnsi"/>
                <w:szCs w:val="18"/>
                <w:lang w:eastAsia="ja-JP"/>
              </w:rPr>
            </w:pPr>
          </w:p>
        </w:tc>
      </w:tr>
      <w:tr w:rsidR="00CE5E64" w14:paraId="3B46FF0B" w14:textId="77777777" w:rsidTr="00DB2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06852FE4"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3E8AE817"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hideMark/>
          </w:tcPr>
          <w:p w14:paraId="71F67EEA"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120KHz SSB based stand-alone support</w:t>
            </w:r>
          </w:p>
        </w:tc>
        <w:tc>
          <w:tcPr>
            <w:tcW w:w="5416" w:type="dxa"/>
            <w:tcBorders>
              <w:top w:val="single" w:sz="4" w:space="0" w:color="auto"/>
              <w:left w:val="single" w:sz="4" w:space="0" w:color="auto"/>
              <w:bottom w:val="single" w:sz="4" w:space="0" w:color="auto"/>
              <w:right w:val="single" w:sz="4" w:space="0" w:color="auto"/>
            </w:tcBorders>
          </w:tcPr>
          <w:p w14:paraId="186FB891"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 xml:space="preserve">1. Support </w:t>
            </w:r>
            <w:r w:rsidRPr="00935876">
              <w:rPr>
                <w:rFonts w:asciiTheme="majorHAnsi" w:hAnsiTheme="majorHAnsi" w:cstheme="majorHAnsi"/>
                <w:sz w:val="18"/>
                <w:szCs w:val="18"/>
                <w:highlight w:val="red"/>
              </w:rPr>
              <w:t>480KHz</w:t>
            </w:r>
            <w:r w:rsidRPr="00CE5E64">
              <w:rPr>
                <w:rFonts w:asciiTheme="majorHAnsi" w:hAnsiTheme="majorHAnsi" w:cstheme="majorHAnsi"/>
                <w:sz w:val="18"/>
                <w:szCs w:val="18"/>
              </w:rPr>
              <w:t xml:space="preserve"> SSB for initial access</w:t>
            </w:r>
          </w:p>
          <w:p w14:paraId="11085956"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p w14:paraId="0857F6BC"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530" w:type="dxa"/>
            <w:tcBorders>
              <w:top w:val="single" w:sz="4" w:space="0" w:color="auto"/>
              <w:left w:val="single" w:sz="4" w:space="0" w:color="auto"/>
              <w:bottom w:val="single" w:sz="4" w:space="0" w:color="auto"/>
              <w:right w:val="single" w:sz="4" w:space="0" w:color="auto"/>
            </w:tcBorders>
            <w:hideMark/>
          </w:tcPr>
          <w:p w14:paraId="31A15082" w14:textId="77777777" w:rsidR="00CE5E64" w:rsidRPr="00CE5E64" w:rsidRDefault="00CE5E64" w:rsidP="00B10BB4">
            <w:pPr>
              <w:pStyle w:val="TAL"/>
              <w:rPr>
                <w:rFonts w:asciiTheme="majorHAnsi" w:eastAsia="MS Mincho" w:hAnsiTheme="majorHAnsi" w:cstheme="majorHAnsi"/>
                <w:szCs w:val="18"/>
                <w:highlight w:val="yellow"/>
                <w:lang w:eastAsia="ja-JP"/>
              </w:rPr>
            </w:pPr>
            <w:r w:rsidRPr="00CE5E64">
              <w:rPr>
                <w:rFonts w:asciiTheme="majorHAnsi" w:eastAsia="MS Mincho" w:hAnsiTheme="majorHAnsi" w:cstheme="majorHAnsi"/>
                <w:szCs w:val="18"/>
                <w:lang w:eastAsia="ja-JP"/>
              </w:rPr>
              <w:t>24-1</w:t>
            </w:r>
          </w:p>
        </w:tc>
        <w:tc>
          <w:tcPr>
            <w:tcW w:w="1560" w:type="dxa"/>
            <w:tcBorders>
              <w:top w:val="single" w:sz="4" w:space="0" w:color="auto"/>
              <w:left w:val="single" w:sz="4" w:space="0" w:color="auto"/>
              <w:bottom w:val="single" w:sz="4" w:space="0" w:color="auto"/>
              <w:right w:val="single" w:sz="4" w:space="0" w:color="auto"/>
            </w:tcBorders>
          </w:tcPr>
          <w:p w14:paraId="149A4646"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D86A3FF"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14E7329" w14:textId="77777777" w:rsidR="00CE5E64" w:rsidRPr="00CE5E64" w:rsidRDefault="00CE5E64" w:rsidP="00B10BB4">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9A4B9BF" w14:textId="77777777" w:rsidR="00CE5E64" w:rsidRPr="00CE5E64" w:rsidRDefault="00CE5E64" w:rsidP="00B10BB4">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F76A3AA" w14:textId="77777777" w:rsidR="00CE5E64" w:rsidRPr="00CE5E64" w:rsidRDefault="00CE5E64" w:rsidP="00B10BB4">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5716AF9" w14:textId="77777777" w:rsidR="00CE5E64" w:rsidRPr="00CE5E64" w:rsidRDefault="00CE5E64" w:rsidP="00B10BB4">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B21D7D5"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C61C624"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DFB4305" w14:textId="77777777" w:rsidR="00CE5E64" w:rsidRDefault="00CE5E64" w:rsidP="00B10BB4">
            <w:pPr>
              <w:pStyle w:val="TAL"/>
              <w:rPr>
                <w:rFonts w:asciiTheme="majorHAnsi" w:hAnsiTheme="majorHAnsi" w:cstheme="majorHAnsi"/>
                <w:szCs w:val="18"/>
                <w:lang w:eastAsia="ja-JP"/>
              </w:rPr>
            </w:pPr>
          </w:p>
        </w:tc>
      </w:tr>
      <w:tr w:rsidR="00CE5E64" w14:paraId="2A7DD9A4" w14:textId="77777777" w:rsidTr="00DB2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DED88"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0E4E4A0F"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24-3</w:t>
            </w:r>
          </w:p>
        </w:tc>
        <w:tc>
          <w:tcPr>
            <w:tcW w:w="1559" w:type="dxa"/>
            <w:tcBorders>
              <w:top w:val="single" w:sz="4" w:space="0" w:color="auto"/>
              <w:left w:val="single" w:sz="4" w:space="0" w:color="auto"/>
              <w:bottom w:val="single" w:sz="4" w:space="0" w:color="auto"/>
              <w:right w:val="single" w:sz="4" w:space="0" w:color="auto"/>
            </w:tcBorders>
            <w:hideMark/>
          </w:tcPr>
          <w:p w14:paraId="6C7BD825"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480KHz SSB based stand-alone support</w:t>
            </w:r>
          </w:p>
        </w:tc>
        <w:tc>
          <w:tcPr>
            <w:tcW w:w="5416" w:type="dxa"/>
            <w:tcBorders>
              <w:top w:val="single" w:sz="4" w:space="0" w:color="auto"/>
              <w:left w:val="single" w:sz="4" w:space="0" w:color="auto"/>
              <w:bottom w:val="single" w:sz="4" w:space="0" w:color="auto"/>
              <w:right w:val="single" w:sz="4" w:space="0" w:color="auto"/>
            </w:tcBorders>
          </w:tcPr>
          <w:p w14:paraId="661FF435"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Support 480KHz SSB for initial access</w:t>
            </w:r>
          </w:p>
          <w:p w14:paraId="72E87D54"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530" w:type="dxa"/>
            <w:tcBorders>
              <w:top w:val="single" w:sz="4" w:space="0" w:color="auto"/>
              <w:left w:val="single" w:sz="4" w:space="0" w:color="auto"/>
              <w:bottom w:val="single" w:sz="4" w:space="0" w:color="auto"/>
              <w:right w:val="single" w:sz="4" w:space="0" w:color="auto"/>
            </w:tcBorders>
            <w:hideMark/>
          </w:tcPr>
          <w:p w14:paraId="5C1CE4D1"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24-1, 24-2, 24-4</w:t>
            </w:r>
          </w:p>
        </w:tc>
        <w:tc>
          <w:tcPr>
            <w:tcW w:w="1560" w:type="dxa"/>
            <w:tcBorders>
              <w:top w:val="single" w:sz="4" w:space="0" w:color="auto"/>
              <w:left w:val="single" w:sz="4" w:space="0" w:color="auto"/>
              <w:bottom w:val="single" w:sz="4" w:space="0" w:color="auto"/>
              <w:right w:val="single" w:sz="4" w:space="0" w:color="auto"/>
            </w:tcBorders>
          </w:tcPr>
          <w:p w14:paraId="5B8315F1"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EDAD98"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298167"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6561672" w14:textId="77777777" w:rsidR="00CE5E64" w:rsidRPr="00CE5E64" w:rsidRDefault="00CE5E64" w:rsidP="00B10BB4">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FA7FEEF"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1AEC09C4"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6C3F7041"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C25576"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From WID:</w:t>
            </w:r>
          </w:p>
          <w:p w14:paraId="325586C8" w14:textId="77777777" w:rsidR="00CE5E64" w:rsidRPr="00CE5E64" w:rsidRDefault="00CE5E64" w:rsidP="00FA1D55">
            <w:pPr>
              <w:pStyle w:val="B1"/>
              <w:numPr>
                <w:ilvl w:val="0"/>
                <w:numId w:val="15"/>
              </w:numPr>
              <w:overflowPunct w:val="0"/>
              <w:autoSpaceDE w:val="0"/>
              <w:autoSpaceDN w:val="0"/>
              <w:adjustRightInd w:val="0"/>
              <w:spacing w:after="0"/>
              <w:textAlignment w:val="baseline"/>
              <w:rPr>
                <w:sz w:val="18"/>
                <w:szCs w:val="18"/>
                <w:lang w:eastAsia="zh-CN"/>
              </w:rPr>
            </w:pPr>
            <w:r w:rsidRPr="00CE5E64">
              <w:rPr>
                <w:sz w:val="18"/>
                <w:szCs w:val="18"/>
                <w:lang w:eastAsia="zh-CN"/>
              </w:rPr>
              <w:t>In addition to 120kHz, support 480 kHz SSB for initial access with support of CORESET#0/Type0-PDCCH configuration in the MIB with following constraints:</w:t>
            </w:r>
          </w:p>
          <w:p w14:paraId="16206440" w14:textId="77777777" w:rsidR="00CE5E64" w:rsidRPr="00CE5E64" w:rsidRDefault="00CE5E64" w:rsidP="00DB2419">
            <w:pPr>
              <w:pStyle w:val="B1"/>
              <w:overflowPunct w:val="0"/>
              <w:autoSpaceDE w:val="0"/>
              <w:autoSpaceDN w:val="0"/>
              <w:adjustRightInd w:val="0"/>
              <w:spacing w:after="0"/>
              <w:textAlignment w:val="baseline"/>
              <w:rPr>
                <w:sz w:val="18"/>
                <w:szCs w:val="18"/>
                <w:lang w:eastAsia="zh-CN"/>
              </w:rPr>
            </w:pPr>
            <w:r w:rsidRPr="00CE5E64">
              <w:rPr>
                <w:sz w:val="18"/>
                <w:szCs w:val="18"/>
                <w:lang w:eastAsia="zh-CN"/>
              </w:rPr>
              <w:t>Note: 480 kHz is an optional SSB numerology for initial access for the UE. A UE supporting a band in 52.6-71 GHz must at least support 120 kHz SCS (for initial access and after initial access)</w:t>
            </w:r>
          </w:p>
          <w:p w14:paraId="73B2AA90" w14:textId="77777777" w:rsidR="00CE5E64" w:rsidRPr="00CE5E64" w:rsidRDefault="00CE5E64" w:rsidP="00FA1D55">
            <w:pPr>
              <w:pStyle w:val="B1"/>
              <w:numPr>
                <w:ilvl w:val="0"/>
                <w:numId w:val="15"/>
              </w:numPr>
              <w:overflowPunct w:val="0"/>
              <w:autoSpaceDE w:val="0"/>
              <w:autoSpaceDN w:val="0"/>
              <w:adjustRightInd w:val="0"/>
              <w:spacing w:after="0"/>
              <w:textAlignment w:val="baseline"/>
              <w:rPr>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4642CF" w14:textId="77777777" w:rsidR="00CE5E64" w:rsidRDefault="00CE5E64" w:rsidP="00B10BB4">
            <w:pPr>
              <w:pStyle w:val="TAL"/>
              <w:rPr>
                <w:rFonts w:asciiTheme="majorHAnsi" w:hAnsiTheme="majorHAnsi" w:cstheme="majorHAnsi"/>
                <w:szCs w:val="18"/>
              </w:rPr>
            </w:pPr>
          </w:p>
        </w:tc>
      </w:tr>
      <w:tr w:rsidR="00CE5E64" w14:paraId="704BA277" w14:textId="77777777" w:rsidTr="00DB2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39132545"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2E89A6DA"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24-4</w:t>
            </w:r>
          </w:p>
        </w:tc>
        <w:tc>
          <w:tcPr>
            <w:tcW w:w="1559" w:type="dxa"/>
            <w:tcBorders>
              <w:top w:val="single" w:sz="4" w:space="0" w:color="auto"/>
              <w:left w:val="single" w:sz="4" w:space="0" w:color="auto"/>
              <w:bottom w:val="single" w:sz="4" w:space="0" w:color="auto"/>
              <w:right w:val="single" w:sz="4" w:space="0" w:color="auto"/>
            </w:tcBorders>
            <w:hideMark/>
          </w:tcPr>
          <w:p w14:paraId="71D2CA6A" w14:textId="77777777" w:rsidR="00CE5E64" w:rsidRPr="00CE5E64" w:rsidRDefault="00CE5E64" w:rsidP="00B10BB4">
            <w:pPr>
              <w:pStyle w:val="TAL"/>
              <w:jc w:val="both"/>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480KHz SCS support</w:t>
            </w:r>
          </w:p>
        </w:tc>
        <w:tc>
          <w:tcPr>
            <w:tcW w:w="5416" w:type="dxa"/>
            <w:tcBorders>
              <w:top w:val="single" w:sz="4" w:space="0" w:color="auto"/>
              <w:left w:val="single" w:sz="4" w:space="0" w:color="auto"/>
              <w:bottom w:val="single" w:sz="4" w:space="0" w:color="auto"/>
              <w:right w:val="single" w:sz="4" w:space="0" w:color="auto"/>
            </w:tcBorders>
          </w:tcPr>
          <w:p w14:paraId="3EAC40D0"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480KHz SCS for UL transmission</w:t>
            </w:r>
          </w:p>
          <w:p w14:paraId="713F5296"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2. 480KH SCS for DL reception</w:t>
            </w:r>
          </w:p>
          <w:p w14:paraId="25503B55"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3. 480KHz for SSB monitoring</w:t>
            </w:r>
          </w:p>
          <w:p w14:paraId="1200E2A8"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4. Multiple-slot PDCCH monitoring for 480KHz with X=4</w:t>
            </w:r>
          </w:p>
          <w:p w14:paraId="4703F20A"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5. PRACH with 480KHz and length 139/[571]</w:t>
            </w:r>
          </w:p>
          <w:p w14:paraId="7D694D82"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BCF794C" w14:textId="77777777" w:rsidR="00CE5E64" w:rsidRPr="00CE5E64" w:rsidRDefault="00CE5E64" w:rsidP="00B10BB4">
            <w:pPr>
              <w:pStyle w:val="TAL"/>
              <w:rPr>
                <w:rFonts w:asciiTheme="majorHAnsi" w:hAnsiTheme="majorHAnsi" w:cstheme="majorHAnsi"/>
                <w:szCs w:val="18"/>
              </w:rPr>
            </w:pPr>
          </w:p>
        </w:tc>
        <w:tc>
          <w:tcPr>
            <w:tcW w:w="1560" w:type="dxa"/>
            <w:tcBorders>
              <w:top w:val="single" w:sz="4" w:space="0" w:color="auto"/>
              <w:left w:val="single" w:sz="4" w:space="0" w:color="auto"/>
              <w:bottom w:val="single" w:sz="4" w:space="0" w:color="auto"/>
              <w:right w:val="single" w:sz="4" w:space="0" w:color="auto"/>
            </w:tcBorders>
          </w:tcPr>
          <w:p w14:paraId="716D4939"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89F1023"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3ACF14"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0270D3B" w14:textId="77777777" w:rsidR="00CE5E64" w:rsidRPr="00CE5E64" w:rsidRDefault="00CE5E64" w:rsidP="00B10BB4">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533578B"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0DB23170"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081F432C"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3260AC47"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From WID:</w:t>
            </w:r>
          </w:p>
          <w:p w14:paraId="41BDE999" w14:textId="77777777" w:rsidR="00CE5E64" w:rsidRPr="00CE5E64" w:rsidRDefault="00CE5E64" w:rsidP="00B10BB4">
            <w:pPr>
              <w:pStyle w:val="TAL"/>
              <w:rPr>
                <w:rFonts w:asciiTheme="majorHAnsi" w:hAnsiTheme="majorHAnsi" w:cstheme="majorHAnsi"/>
                <w:szCs w:val="18"/>
              </w:rPr>
            </w:pPr>
            <w:bookmarkStart w:id="0" w:name="_Hlk58583563"/>
            <w:r w:rsidRPr="00CE5E64">
              <w:rPr>
                <w:szCs w:val="18"/>
                <w:lang w:eastAsia="ja-JP"/>
              </w:rPr>
              <w:t xml:space="preserve">In addition to 120kHz SCS, specify </w:t>
            </w:r>
            <w:r w:rsidRPr="00CE5E64">
              <w:rPr>
                <w:szCs w:val="18"/>
                <w:lang w:eastAsia="zh-CN"/>
              </w:rPr>
              <w:t xml:space="preserve">new SCS, </w:t>
            </w:r>
            <w:r w:rsidRPr="00CE5E64">
              <w:rPr>
                <w:szCs w:val="18"/>
                <w:lang w:eastAsia="ja-JP"/>
              </w:rPr>
              <w:t>480kHz and 960kHz, and define maximum bandwidth(s), for operation in this frequency range for data and control channels and reference signals, only NCP supported</w:t>
            </w:r>
            <w:bookmarkEnd w:id="0"/>
            <w:r w:rsidRPr="00CE5E64">
              <w:rPr>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2DB76933" w14:textId="77777777" w:rsidR="00CE5E64" w:rsidRDefault="00CE5E64" w:rsidP="00B10BB4">
            <w:pPr>
              <w:pStyle w:val="TAL"/>
              <w:rPr>
                <w:rFonts w:asciiTheme="majorHAnsi" w:hAnsiTheme="majorHAnsi" w:cstheme="majorHAnsi"/>
                <w:szCs w:val="18"/>
              </w:rPr>
            </w:pPr>
          </w:p>
        </w:tc>
      </w:tr>
      <w:tr w:rsidR="00CE5E64" w14:paraId="2EAAB130" w14:textId="77777777" w:rsidTr="00DB2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20A4A060"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66A94123"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24-5</w:t>
            </w:r>
          </w:p>
        </w:tc>
        <w:tc>
          <w:tcPr>
            <w:tcW w:w="1559" w:type="dxa"/>
            <w:tcBorders>
              <w:top w:val="single" w:sz="4" w:space="0" w:color="auto"/>
              <w:left w:val="single" w:sz="4" w:space="0" w:color="auto"/>
              <w:bottom w:val="single" w:sz="4" w:space="0" w:color="auto"/>
              <w:right w:val="single" w:sz="4" w:space="0" w:color="auto"/>
            </w:tcBorders>
            <w:hideMark/>
          </w:tcPr>
          <w:p w14:paraId="0634D9C0"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960KHz SCS support</w:t>
            </w:r>
          </w:p>
        </w:tc>
        <w:tc>
          <w:tcPr>
            <w:tcW w:w="5416" w:type="dxa"/>
            <w:tcBorders>
              <w:top w:val="single" w:sz="4" w:space="0" w:color="auto"/>
              <w:left w:val="single" w:sz="4" w:space="0" w:color="auto"/>
              <w:bottom w:val="single" w:sz="4" w:space="0" w:color="auto"/>
              <w:right w:val="single" w:sz="4" w:space="0" w:color="auto"/>
            </w:tcBorders>
          </w:tcPr>
          <w:p w14:paraId="34923BCB"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960KHz SCS for UL transmission</w:t>
            </w:r>
          </w:p>
          <w:p w14:paraId="690CB88E"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2. 960KH SCS for DL reception</w:t>
            </w:r>
          </w:p>
          <w:p w14:paraId="28110950"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3. 960KHz for SSB monitoring</w:t>
            </w:r>
          </w:p>
          <w:p w14:paraId="309F00DB"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4. Multiple-slot PDCCH monitoring for 960KHz with X=8</w:t>
            </w:r>
          </w:p>
          <w:p w14:paraId="5EF08D46"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5. PRACH with 960KHz and length 139</w:t>
            </w:r>
          </w:p>
          <w:p w14:paraId="4D68ADB7"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p w14:paraId="43DD25EA"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530" w:type="dxa"/>
            <w:tcBorders>
              <w:top w:val="single" w:sz="4" w:space="0" w:color="auto"/>
              <w:left w:val="single" w:sz="4" w:space="0" w:color="auto"/>
              <w:bottom w:val="single" w:sz="4" w:space="0" w:color="auto"/>
              <w:right w:val="single" w:sz="4" w:space="0" w:color="auto"/>
            </w:tcBorders>
          </w:tcPr>
          <w:p w14:paraId="16045315" w14:textId="77777777" w:rsidR="00CE5E64" w:rsidRPr="00CE5E64" w:rsidRDefault="00CE5E64" w:rsidP="00B10BB4">
            <w:pPr>
              <w:pStyle w:val="TAL"/>
              <w:rPr>
                <w:rFonts w:asciiTheme="majorHAnsi" w:hAnsiTheme="majorHAnsi" w:cstheme="majorHAnsi"/>
                <w:szCs w:val="18"/>
              </w:rPr>
            </w:pPr>
          </w:p>
        </w:tc>
        <w:tc>
          <w:tcPr>
            <w:tcW w:w="1560" w:type="dxa"/>
            <w:tcBorders>
              <w:top w:val="single" w:sz="4" w:space="0" w:color="auto"/>
              <w:left w:val="single" w:sz="4" w:space="0" w:color="auto"/>
              <w:bottom w:val="single" w:sz="4" w:space="0" w:color="auto"/>
              <w:right w:val="single" w:sz="4" w:space="0" w:color="auto"/>
            </w:tcBorders>
          </w:tcPr>
          <w:p w14:paraId="3EF414A3"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4C87A0C"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FEE71E"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2F52BB0" w14:textId="77777777" w:rsidR="00CE5E64" w:rsidRPr="00CE5E64" w:rsidRDefault="00CE5E64" w:rsidP="00B10BB4">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299C4D8"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0217E5E"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5FF9A534"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743998E" w14:textId="77777777" w:rsidR="00CE5E64" w:rsidRPr="00CE5E64" w:rsidRDefault="00CE5E64" w:rsidP="00B10BB4">
            <w:pPr>
              <w:pStyle w:val="B1"/>
              <w:overflowPunct w:val="0"/>
              <w:autoSpaceDE w:val="0"/>
              <w:autoSpaceDN w:val="0"/>
              <w:adjustRightInd w:val="0"/>
              <w:spacing w:after="0"/>
              <w:ind w:left="0" w:firstLine="0"/>
              <w:textAlignment w:val="baseline"/>
              <w:rPr>
                <w:sz w:val="18"/>
                <w:szCs w:val="18"/>
              </w:rPr>
            </w:pPr>
            <w:r w:rsidRPr="00CE5E64">
              <w:rPr>
                <w:sz w:val="18"/>
                <w:szCs w:val="18"/>
              </w:rPr>
              <w:t>From WID</w:t>
            </w:r>
          </w:p>
          <w:p w14:paraId="47669202" w14:textId="77777777" w:rsidR="00CE5E64" w:rsidRPr="00CE5E64" w:rsidRDefault="00CE5E64" w:rsidP="00FA1D55">
            <w:pPr>
              <w:pStyle w:val="B1"/>
              <w:numPr>
                <w:ilvl w:val="0"/>
                <w:numId w:val="15"/>
              </w:numPr>
              <w:overflowPunct w:val="0"/>
              <w:autoSpaceDE w:val="0"/>
              <w:autoSpaceDN w:val="0"/>
              <w:adjustRightInd w:val="0"/>
              <w:spacing w:after="0"/>
              <w:textAlignment w:val="baseline"/>
              <w:rPr>
                <w:sz w:val="18"/>
                <w:szCs w:val="18"/>
              </w:rPr>
            </w:pPr>
            <w:r w:rsidRPr="00CE5E64">
              <w:rPr>
                <w:sz w:val="18"/>
                <w:szCs w:val="18"/>
              </w:rPr>
              <w:t xml:space="preserve">In addition to 120kHz SCS, specify </w:t>
            </w:r>
            <w:r w:rsidRPr="00CE5E64">
              <w:rPr>
                <w:sz w:val="18"/>
                <w:szCs w:val="18"/>
                <w:lang w:eastAsia="zh-CN"/>
              </w:rPr>
              <w:t xml:space="preserve">new SCS, </w:t>
            </w:r>
            <w:r w:rsidRPr="00CE5E64">
              <w:rPr>
                <w:sz w:val="18"/>
                <w:szCs w:val="18"/>
              </w:rPr>
              <w:t xml:space="preserve">480kHz and 960kHz, and define maximum bandwidth(s), for operation in this frequency range for data and control channels and reference signals, only NCP supported. </w:t>
            </w:r>
          </w:p>
          <w:p w14:paraId="44FC441F"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CCE3A99" w14:textId="77777777" w:rsidR="00CE5E64" w:rsidRDefault="00CE5E64" w:rsidP="00B10BB4">
            <w:pPr>
              <w:pStyle w:val="TAL"/>
              <w:rPr>
                <w:rFonts w:asciiTheme="majorHAnsi" w:hAnsiTheme="majorHAnsi" w:cstheme="majorHAnsi"/>
                <w:szCs w:val="18"/>
              </w:rPr>
            </w:pPr>
          </w:p>
        </w:tc>
      </w:tr>
      <w:tr w:rsidR="00CE5E64" w14:paraId="2C428C35" w14:textId="77777777" w:rsidTr="00DB2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19A6F"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CEE6476"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p>
        </w:tc>
        <w:tc>
          <w:tcPr>
            <w:tcW w:w="1559" w:type="dxa"/>
            <w:tcBorders>
              <w:top w:val="single" w:sz="4" w:space="0" w:color="auto"/>
              <w:left w:val="single" w:sz="4" w:space="0" w:color="auto"/>
              <w:bottom w:val="single" w:sz="4" w:space="0" w:color="auto"/>
              <w:right w:val="single" w:sz="4" w:space="0" w:color="auto"/>
            </w:tcBorders>
            <w:hideMark/>
          </w:tcPr>
          <w:p w14:paraId="7090D3A3"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Cat 3 or Cat 4 LBT support for FR2-2 unlicensed operation</w:t>
            </w:r>
          </w:p>
        </w:tc>
        <w:tc>
          <w:tcPr>
            <w:tcW w:w="5416" w:type="dxa"/>
            <w:tcBorders>
              <w:top w:val="single" w:sz="4" w:space="0" w:color="auto"/>
              <w:left w:val="single" w:sz="4" w:space="0" w:color="auto"/>
              <w:bottom w:val="single" w:sz="4" w:space="0" w:color="auto"/>
              <w:right w:val="single" w:sz="4" w:space="0" w:color="auto"/>
            </w:tcBorders>
            <w:hideMark/>
          </w:tcPr>
          <w:p w14:paraId="7F140D12"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Cat 3 or 4 LBT support (not agreed yet if CW is supported, so it can be either Cat 3 or Cat 4 LBT for now. Will update when we have agreement)</w:t>
            </w:r>
          </w:p>
        </w:tc>
        <w:tc>
          <w:tcPr>
            <w:tcW w:w="1530" w:type="dxa"/>
            <w:tcBorders>
              <w:top w:val="single" w:sz="4" w:space="0" w:color="auto"/>
              <w:left w:val="single" w:sz="4" w:space="0" w:color="auto"/>
              <w:bottom w:val="single" w:sz="4" w:space="0" w:color="auto"/>
              <w:right w:val="single" w:sz="4" w:space="0" w:color="auto"/>
            </w:tcBorders>
            <w:hideMark/>
          </w:tcPr>
          <w:p w14:paraId="3F466B4B"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24-1</w:t>
            </w:r>
          </w:p>
        </w:tc>
        <w:tc>
          <w:tcPr>
            <w:tcW w:w="1560" w:type="dxa"/>
            <w:tcBorders>
              <w:top w:val="single" w:sz="4" w:space="0" w:color="auto"/>
              <w:left w:val="single" w:sz="4" w:space="0" w:color="auto"/>
              <w:bottom w:val="single" w:sz="4" w:space="0" w:color="auto"/>
              <w:right w:val="single" w:sz="4" w:space="0" w:color="auto"/>
            </w:tcBorders>
          </w:tcPr>
          <w:p w14:paraId="0B8EEA8D"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4C8CF96"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D04EFD"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072FACE" w14:textId="77777777" w:rsidR="00CE5E64" w:rsidRPr="00CE5E64" w:rsidRDefault="00CE5E64" w:rsidP="00B10BB4">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60C81D5"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58DDAFC7"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4BAD589B"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2D210D"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59DB65" w14:textId="77777777" w:rsidR="00CE5E64" w:rsidRDefault="00CE5E64" w:rsidP="00B10BB4">
            <w:pPr>
              <w:pStyle w:val="TAL"/>
              <w:rPr>
                <w:rFonts w:asciiTheme="majorHAnsi" w:hAnsiTheme="majorHAnsi" w:cstheme="majorHAnsi"/>
                <w:szCs w:val="18"/>
              </w:rPr>
            </w:pPr>
          </w:p>
        </w:tc>
      </w:tr>
      <w:tr w:rsidR="00CE5E64" w14:paraId="5646A953" w14:textId="77777777" w:rsidTr="00DB2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990EB" w14:textId="6CA02165"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5A093BAB"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p>
        </w:tc>
        <w:tc>
          <w:tcPr>
            <w:tcW w:w="1559" w:type="dxa"/>
            <w:tcBorders>
              <w:top w:val="single" w:sz="4" w:space="0" w:color="auto"/>
              <w:left w:val="single" w:sz="4" w:space="0" w:color="auto"/>
              <w:bottom w:val="single" w:sz="4" w:space="0" w:color="auto"/>
              <w:right w:val="single" w:sz="4" w:space="0" w:color="auto"/>
            </w:tcBorders>
            <w:hideMark/>
          </w:tcPr>
          <w:p w14:paraId="2F430715" w14:textId="77777777"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Cat 2 LBT support for FR2-2 unlicensed operation</w:t>
            </w:r>
          </w:p>
        </w:tc>
        <w:tc>
          <w:tcPr>
            <w:tcW w:w="5416" w:type="dxa"/>
            <w:tcBorders>
              <w:top w:val="single" w:sz="4" w:space="0" w:color="auto"/>
              <w:left w:val="single" w:sz="4" w:space="0" w:color="auto"/>
              <w:bottom w:val="single" w:sz="4" w:space="0" w:color="auto"/>
              <w:right w:val="single" w:sz="4" w:space="0" w:color="auto"/>
            </w:tcBorders>
          </w:tcPr>
          <w:p w14:paraId="3973830D"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Support Cat 2 LBT</w:t>
            </w:r>
          </w:p>
          <w:p w14:paraId="1F775C12"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530" w:type="dxa"/>
            <w:tcBorders>
              <w:top w:val="single" w:sz="4" w:space="0" w:color="auto"/>
              <w:left w:val="single" w:sz="4" w:space="0" w:color="auto"/>
              <w:bottom w:val="single" w:sz="4" w:space="0" w:color="auto"/>
              <w:right w:val="single" w:sz="4" w:space="0" w:color="auto"/>
            </w:tcBorders>
            <w:hideMark/>
          </w:tcPr>
          <w:p w14:paraId="4113E9EB"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24-1</w:t>
            </w:r>
          </w:p>
        </w:tc>
        <w:tc>
          <w:tcPr>
            <w:tcW w:w="1560" w:type="dxa"/>
            <w:tcBorders>
              <w:top w:val="single" w:sz="4" w:space="0" w:color="auto"/>
              <w:left w:val="single" w:sz="4" w:space="0" w:color="auto"/>
              <w:bottom w:val="single" w:sz="4" w:space="0" w:color="auto"/>
              <w:right w:val="single" w:sz="4" w:space="0" w:color="auto"/>
            </w:tcBorders>
          </w:tcPr>
          <w:p w14:paraId="3401ABDF"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F2B5923"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07665B"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FEEBEAD" w14:textId="77777777" w:rsidR="00CE5E64" w:rsidRPr="00CE5E64" w:rsidRDefault="00CE5E64" w:rsidP="00B10BB4">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515B204"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C5AFBA6"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5974F1FC"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7432DA"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CFBB05" w14:textId="77777777" w:rsidR="00CE5E64" w:rsidRDefault="00CE5E64" w:rsidP="00B10BB4">
            <w:pPr>
              <w:pStyle w:val="TAL"/>
              <w:rPr>
                <w:rFonts w:asciiTheme="majorHAnsi" w:hAnsiTheme="majorHAnsi" w:cstheme="majorHAnsi"/>
                <w:szCs w:val="18"/>
              </w:rPr>
            </w:pPr>
          </w:p>
        </w:tc>
      </w:tr>
    </w:tbl>
    <w:p w14:paraId="123CA816" w14:textId="77777777" w:rsidR="0060021C" w:rsidRDefault="0060021C" w:rsidP="003B0068">
      <w:pPr>
        <w:spacing w:afterLines="50" w:after="120"/>
        <w:jc w:val="both"/>
        <w:rPr>
          <w:rFonts w:eastAsia="MS Mincho"/>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63C02" w14:textId="77777777" w:rsidR="007B5E6F" w:rsidRDefault="007B5E6F">
      <w:r>
        <w:separator/>
      </w:r>
    </w:p>
  </w:endnote>
  <w:endnote w:type="continuationSeparator" w:id="0">
    <w:p w14:paraId="42DA2157" w14:textId="77777777" w:rsidR="007B5E6F" w:rsidRDefault="007B5E6F">
      <w:r>
        <w:continuationSeparator/>
      </w:r>
    </w:p>
  </w:endnote>
  <w:endnote w:type="continuationNotice" w:id="1">
    <w:p w14:paraId="728A7F11" w14:textId="77777777" w:rsidR="007B5E6F" w:rsidRDefault="007B5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2E67" w14:textId="77777777" w:rsidR="007B5E6F" w:rsidRDefault="007B5E6F">
      <w:r>
        <w:separator/>
      </w:r>
    </w:p>
  </w:footnote>
  <w:footnote w:type="continuationSeparator" w:id="0">
    <w:p w14:paraId="06D410FB" w14:textId="77777777" w:rsidR="007B5E6F" w:rsidRDefault="007B5E6F">
      <w:r>
        <w:continuationSeparator/>
      </w:r>
    </w:p>
  </w:footnote>
  <w:footnote w:type="continuationNotice" w:id="1">
    <w:p w14:paraId="52ABCD66" w14:textId="77777777" w:rsidR="007B5E6F" w:rsidRDefault="007B5E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84853"/>
    <w:multiLevelType w:val="hybridMultilevel"/>
    <w:tmpl w:val="BE566BDC"/>
    <w:lvl w:ilvl="0" w:tplc="B126A9D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4E50CCA"/>
    <w:multiLevelType w:val="hybridMultilevel"/>
    <w:tmpl w:val="39AC0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DD3863"/>
    <w:multiLevelType w:val="hybridMultilevel"/>
    <w:tmpl w:val="C826CEFA"/>
    <w:lvl w:ilvl="0" w:tplc="04090001">
      <w:start w:val="1"/>
      <w:numFmt w:val="bullet"/>
      <w:lvlText w:val=""/>
      <w:lvlJc w:val="left"/>
      <w:pPr>
        <w:ind w:left="360" w:hanging="360"/>
      </w:pPr>
      <w:rPr>
        <w:rFonts w:ascii="Symbol" w:hAnsi="Symbo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9C52583"/>
    <w:multiLevelType w:val="multilevel"/>
    <w:tmpl w:val="16B20454"/>
    <w:styleLink w:val="CurrentList1"/>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2EB87E7F"/>
    <w:multiLevelType w:val="hybridMultilevel"/>
    <w:tmpl w:val="66E264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9783808"/>
    <w:multiLevelType w:val="hybridMultilevel"/>
    <w:tmpl w:val="21646EDE"/>
    <w:lvl w:ilvl="0" w:tplc="C744F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1E19F4"/>
    <w:multiLevelType w:val="hybridMultilevel"/>
    <w:tmpl w:val="CFD8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6D3264F7"/>
    <w:multiLevelType w:val="hybridMultilevel"/>
    <w:tmpl w:val="64B4E32A"/>
    <w:lvl w:ilvl="0" w:tplc="04090003">
      <w:start w:val="1"/>
      <w:numFmt w:val="bullet"/>
      <w:lvlText w:val="o"/>
      <w:lvlJc w:val="left"/>
      <w:pPr>
        <w:ind w:left="360" w:hanging="360"/>
      </w:pPr>
      <w:rPr>
        <w:rFonts w:ascii="Courier New" w:hAnsi="Courier New" w:cs="Courier New"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6DC26D7"/>
    <w:multiLevelType w:val="hybridMultilevel"/>
    <w:tmpl w:val="989AE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7"/>
  </w:num>
  <w:num w:numId="2">
    <w:abstractNumId w:val="17"/>
  </w:num>
  <w:num w:numId="3">
    <w:abstractNumId w:val="43"/>
  </w:num>
  <w:num w:numId="4">
    <w:abstractNumId w:val="3"/>
  </w:num>
  <w:num w:numId="5">
    <w:abstractNumId w:val="8"/>
  </w:num>
  <w:num w:numId="6">
    <w:abstractNumId w:val="20"/>
  </w:num>
  <w:num w:numId="7">
    <w:abstractNumId w:val="36"/>
  </w:num>
  <w:num w:numId="8">
    <w:abstractNumId w:val="26"/>
  </w:num>
  <w:num w:numId="9">
    <w:abstractNumId w:val="25"/>
  </w:num>
  <w:num w:numId="10">
    <w:abstractNumId w:val="14"/>
  </w:num>
  <w:num w:numId="11">
    <w:abstractNumId w:val="23"/>
  </w:num>
  <w:num w:numId="12">
    <w:abstractNumId w:val="7"/>
  </w:num>
  <w:num w:numId="13">
    <w:abstractNumId w:val="28"/>
  </w:num>
  <w:num w:numId="14">
    <w:abstractNumId w:val="24"/>
  </w:num>
  <w:num w:numId="15">
    <w:abstractNumId w:val="33"/>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5"/>
  </w:num>
  <w:num w:numId="40">
    <w:abstractNumId w:val="4"/>
  </w:num>
  <w:num w:numId="41">
    <w:abstractNumId w:val="27"/>
  </w:num>
  <w:num w:numId="42">
    <w:abstractNumId w:val="10"/>
  </w:num>
  <w:num w:numId="43">
    <w:abstractNumId w:val="13"/>
  </w:num>
  <w:num w:numId="44">
    <w:abstractNumId w:val="29"/>
  </w:num>
  <w:num w:numId="45">
    <w:abstractNumId w:val="41"/>
  </w:num>
  <w:num w:numId="46">
    <w:abstractNumId w:val="39"/>
  </w:num>
  <w:num w:numId="47">
    <w:abstractNumId w:val="11"/>
  </w:num>
  <w:num w:numId="48">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AF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487"/>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7B"/>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3E6"/>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6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547"/>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4AC"/>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75"/>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E6F"/>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6F5"/>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0A9"/>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33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876"/>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030"/>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0F1"/>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277"/>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1F64"/>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910"/>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54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419"/>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1B"/>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3B0068"/>
    <w:pPr>
      <w:tabs>
        <w:tab w:val="left" w:pos="1701"/>
        <w:tab w:val="right" w:pos="9639"/>
      </w:tabs>
      <w:spacing w:after="240"/>
    </w:pPr>
    <w:rPr>
      <w:rFonts w:eastAsia="Times New Roman"/>
      <w:b/>
      <w:szCs w:val="24"/>
      <w:lang w:val="en-US" w:eastAsia="zh-CN"/>
    </w:rPr>
  </w:style>
  <w:style w:type="paragraph" w:customStyle="1" w:styleId="0Maintext">
    <w:name w:val="0 Main text"/>
    <w:basedOn w:val="Normal"/>
    <w:link w:val="0MaintextChar"/>
    <w:qFormat/>
    <w:rsid w:val="003B0068"/>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sid w:val="003B0068"/>
    <w:rPr>
      <w:rFonts w:ascii="Times New Roman" w:eastAsia="Times New Roman" w:hAnsi="Times New Roman" w:cs="Batang"/>
      <w:lang w:val="en-GB" w:eastAsia="en-US"/>
    </w:rPr>
  </w:style>
  <w:style w:type="numbering" w:customStyle="1" w:styleId="CurrentList1">
    <w:name w:val="Current List1"/>
    <w:uiPriority w:val="99"/>
    <w:rsid w:val="008630A9"/>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924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1128</Words>
  <Characters>6435</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Kome Oteri</cp:lastModifiedBy>
  <cp:revision>8</cp:revision>
  <cp:lastPrinted>2017-08-09T04:40:00Z</cp:lastPrinted>
  <dcterms:created xsi:type="dcterms:W3CDTF">2021-10-01T17:42:00Z</dcterms:created>
  <dcterms:modified xsi:type="dcterms:W3CDTF">2021-10-01T20:09:00Z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